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hAnsi="宋体" w:eastAsia="黑体"/>
          <w:sz w:val="32"/>
          <w:szCs w:val="32"/>
        </w:rPr>
        <w:t>附件4</w:t>
      </w:r>
    </w:p>
    <w:p>
      <w:pPr>
        <w:spacing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line="360" w:lineRule="auto"/>
        <w:jc w:val="center"/>
        <w:rPr>
          <w:rFonts w:ascii="黑体" w:hAnsi="黑体" w:eastAsia="黑体"/>
          <w:sz w:val="36"/>
          <w:szCs w:val="36"/>
        </w:rPr>
      </w:pPr>
      <w:r>
        <w:rPr>
          <w:rFonts w:hint="eastAsia" w:ascii="黑体" w:hAnsi="黑体" w:eastAsia="黑体"/>
          <w:sz w:val="36"/>
          <w:szCs w:val="36"/>
        </w:rPr>
        <w:t>插头插座、开关、电线组件产品质量监督抽查实施规范</w:t>
      </w:r>
    </w:p>
    <w:p>
      <w:pPr>
        <w:spacing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：CCGF-SZ-025-</w:t>
      </w:r>
      <w:r>
        <w:rPr>
          <w:rFonts w:hint="eastAsia" w:ascii="黑体" w:hAnsi="黑体" w:eastAsia="黑体"/>
          <w:sz w:val="28"/>
        </w:rPr>
        <w:t>2020</w:t>
      </w:r>
    </w:p>
    <w:p>
      <w:pPr>
        <w:snapToGrid w:val="0"/>
        <w:spacing w:line="360" w:lineRule="auto"/>
        <w:rPr>
          <w:rFonts w:ascii="仿宋_GB2312" w:hAnsi="宋体" w:eastAsia="仿宋_GB2312"/>
          <w:b/>
          <w:szCs w:val="21"/>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 适用范围</w:t>
      </w:r>
    </w:p>
    <w:p>
      <w:pPr>
        <w:snapToGrid w:val="0"/>
        <w:spacing w:line="360" w:lineRule="auto"/>
        <w:ind w:firstLine="548" w:firstLineChars="196"/>
        <w:rPr>
          <w:rFonts w:ascii="仿宋_GB2312" w:hAnsi="宋体" w:eastAsia="仿宋_GB2312"/>
          <w:color w:val="FF0000"/>
          <w:sz w:val="28"/>
          <w:szCs w:val="28"/>
        </w:rPr>
      </w:pPr>
      <w:r>
        <w:rPr>
          <w:rFonts w:hint="eastAsia" w:ascii="仿宋_GB2312" w:hAnsi="宋体" w:eastAsia="仿宋_GB2312"/>
          <w:sz w:val="28"/>
          <w:szCs w:val="28"/>
        </w:rPr>
        <w:t>本规范适用于深圳市生产及流通领域插头插座、开关、电线组件产品质量监督抽查。监督抽查产品范围适用于插头、固定式插座、转换器、延长线插座、开关、电线组件等。</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2产品种类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spacing w:line="360" w:lineRule="auto"/>
        <w:jc w:val="center"/>
        <w:rPr>
          <w:rFonts w:ascii="黑体" w:hAnsi="黑体" w:eastAsia="黑体"/>
          <w:sz w:val="28"/>
          <w:szCs w:val="28"/>
        </w:rPr>
      </w:pPr>
      <w:r>
        <w:rPr>
          <w:rFonts w:hint="eastAsia" w:ascii="黑体" w:hAnsi="黑体" w:eastAsia="黑体"/>
          <w:sz w:val="28"/>
          <w:szCs w:val="28"/>
        </w:rPr>
        <w:t>表1  产品种类</w:t>
      </w:r>
    </w:p>
    <w:tbl>
      <w:tblPr>
        <w:tblStyle w:val="5"/>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黑体" w:hAnsi="黑体" w:eastAsia="黑体"/>
                <w:sz w:val="24"/>
              </w:rPr>
            </w:pPr>
            <w:r>
              <w:rPr>
                <w:rFonts w:hint="eastAsia" w:ascii="黑体" w:hAnsi="黑体" w:eastAsia="黑体"/>
                <w:sz w:val="24"/>
              </w:rPr>
              <w:t>产品种类</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插头、插座、转换器、延长线插座及带USB的转换器和延长线插座</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t>两极带接地不可拆线插头</w:t>
            </w:r>
          </w:p>
          <w:p>
            <w:pPr>
              <w:snapToGrid w:val="0"/>
              <w:spacing w:line="360" w:lineRule="auto"/>
              <w:rPr>
                <w:rFonts w:ascii="仿宋_GB2312" w:hAnsi="宋体" w:eastAsia="仿宋_GB2312"/>
                <w:sz w:val="24"/>
              </w:rPr>
            </w:pPr>
            <w:r>
              <w:rPr>
                <w:rFonts w:hint="eastAsia" w:ascii="仿宋_GB2312" w:hAnsi="宋体" w:eastAsia="仿宋_GB2312"/>
                <w:sz w:val="24"/>
              </w:rPr>
              <w:t>可拆线无螺纹端子两极带接地插座</w:t>
            </w:r>
          </w:p>
          <w:p>
            <w:pPr>
              <w:snapToGrid w:val="0"/>
              <w:spacing w:line="360" w:lineRule="auto"/>
              <w:rPr>
                <w:rFonts w:ascii="仿宋_GB2312" w:hAnsi="宋体" w:eastAsia="仿宋_GB2312"/>
                <w:sz w:val="24"/>
              </w:rPr>
            </w:pPr>
            <w:r>
              <w:rPr>
                <w:rFonts w:hint="eastAsia" w:ascii="仿宋_GB2312" w:hAnsi="宋体" w:eastAsia="仿宋_GB2312"/>
                <w:sz w:val="24"/>
              </w:rPr>
              <w:t>带USB的不可拆线中间转换器</w:t>
            </w:r>
          </w:p>
          <w:p>
            <w:pPr>
              <w:snapToGrid w:val="0"/>
              <w:spacing w:line="360" w:lineRule="auto"/>
              <w:rPr>
                <w:rFonts w:ascii="仿宋_GB2312" w:hAnsi="宋体" w:eastAsia="仿宋_GB2312"/>
                <w:sz w:val="24"/>
              </w:rPr>
            </w:pPr>
            <w:r>
              <w:rPr>
                <w:rFonts w:hint="eastAsia" w:ascii="仿宋_GB2312" w:hAnsi="宋体" w:eastAsia="仿宋_GB2312"/>
                <w:sz w:val="24"/>
              </w:rPr>
              <w:t>不可拆线延长线插座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开关</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t xml:space="preserve">单极双控开关 </w:t>
            </w:r>
          </w:p>
          <w:p>
            <w:pPr>
              <w:snapToGrid w:val="0"/>
              <w:spacing w:line="360" w:lineRule="auto"/>
              <w:rPr>
                <w:rFonts w:ascii="仿宋_GB2312" w:hAnsi="宋体" w:eastAsia="仿宋_GB2312"/>
                <w:sz w:val="24"/>
              </w:rPr>
            </w:pPr>
            <w:r>
              <w:rPr>
                <w:rFonts w:hint="eastAsia" w:ascii="仿宋_GB2312" w:hAnsi="宋体" w:eastAsia="仿宋_GB2312"/>
                <w:sz w:val="24"/>
              </w:rPr>
              <w:t>两极开关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电线组件</w:t>
            </w:r>
          </w:p>
        </w:tc>
        <w:tc>
          <w:tcPr>
            <w:tcW w:w="62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t>两极电线组件。</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spacing w:line="360" w:lineRule="auto"/>
        <w:jc w:val="center"/>
        <w:rPr>
          <w:rFonts w:ascii="黑体" w:hAnsi="黑体" w:eastAsia="黑体"/>
          <w:sz w:val="28"/>
          <w:szCs w:val="28"/>
        </w:rPr>
      </w:pPr>
      <w:r>
        <w:rPr>
          <w:rFonts w:hint="eastAsia" w:ascii="黑体" w:hAnsi="黑体" w:eastAsia="黑体"/>
          <w:sz w:val="28"/>
          <w:szCs w:val="28"/>
        </w:rPr>
        <w:t>表2 术语和定义</w:t>
      </w:r>
    </w:p>
    <w:tbl>
      <w:tblPr>
        <w:tblStyle w:val="5"/>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36" w:type="dxa"/>
            <w:noWrap w:val="0"/>
            <w:vAlign w:val="center"/>
          </w:tcPr>
          <w:p>
            <w:pPr>
              <w:snapToGrid w:val="0"/>
              <w:spacing w:line="360" w:lineRule="auto"/>
              <w:jc w:val="center"/>
              <w:rPr>
                <w:rFonts w:ascii="黑体" w:hAnsi="黑体" w:eastAsia="黑体"/>
                <w:sz w:val="24"/>
              </w:rPr>
            </w:pPr>
            <w:r>
              <w:rPr>
                <w:rFonts w:hint="eastAsia" w:ascii="黑体" w:hAnsi="黑体" w:eastAsia="黑体"/>
                <w:sz w:val="24"/>
              </w:rPr>
              <w:t>产品种类</w:t>
            </w:r>
          </w:p>
        </w:tc>
        <w:tc>
          <w:tcPr>
            <w:tcW w:w="6274" w:type="dxa"/>
            <w:noWrap w:val="0"/>
            <w:vAlign w:val="center"/>
          </w:tcPr>
          <w:p>
            <w:pPr>
              <w:snapToGrid w:val="0"/>
              <w:spacing w:line="360" w:lineRule="auto"/>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noWrap w:val="0"/>
            <w:vAlign w:val="center"/>
          </w:tcPr>
          <w:p>
            <w:pPr>
              <w:autoSpaceDE w:val="0"/>
              <w:autoSpaceDN w:val="0"/>
              <w:adjustRightInd w:val="0"/>
              <w:spacing w:line="360" w:lineRule="auto"/>
              <w:jc w:val="center"/>
              <w:rPr>
                <w:rFonts w:ascii="仿宋_GB2312" w:hAnsi="宋体" w:eastAsia="仿宋_GB2312"/>
                <w:sz w:val="24"/>
              </w:rPr>
            </w:pPr>
            <w:r>
              <w:rPr>
                <w:rFonts w:hint="eastAsia" w:ascii="仿宋_GB2312" w:hAnsi="宋体" w:eastAsia="仿宋_GB2312"/>
                <w:sz w:val="24"/>
              </w:rPr>
              <w:t>插头</w:t>
            </w:r>
          </w:p>
        </w:tc>
        <w:tc>
          <w:tcPr>
            <w:tcW w:w="6274" w:type="dxa"/>
            <w:noWrap w:val="0"/>
            <w:vAlign w:val="center"/>
          </w:tcPr>
          <w:p>
            <w:pPr>
              <w:autoSpaceDE w:val="0"/>
              <w:autoSpaceDN w:val="0"/>
              <w:adjustRightInd w:val="0"/>
              <w:spacing w:line="360" w:lineRule="auto"/>
              <w:jc w:val="left"/>
              <w:rPr>
                <w:rFonts w:ascii="仿宋_GB2312" w:hAnsi="宋体" w:eastAsia="仿宋_GB2312"/>
                <w:sz w:val="24"/>
              </w:rPr>
            </w:pPr>
            <w:r>
              <w:rPr>
                <w:rFonts w:hint="eastAsia" w:ascii="仿宋_GB2312" w:eastAsia="仿宋_GB2312" w:cs="宋体"/>
                <w:color w:val="000000"/>
                <w:kern w:val="0"/>
                <w:sz w:val="24"/>
                <w:szCs w:val="21"/>
              </w:rPr>
              <w:t>具有设计用于与插座的插套插合的插销，并装有用于软缆电气连接和机械定位部件的电器附件。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noWrap w:val="0"/>
            <w:vAlign w:val="center"/>
          </w:tcPr>
          <w:p>
            <w:pPr>
              <w:autoSpaceDE w:val="0"/>
              <w:autoSpaceDN w:val="0"/>
              <w:adjustRightInd w:val="0"/>
              <w:spacing w:line="360" w:lineRule="auto"/>
              <w:jc w:val="center"/>
              <w:rPr>
                <w:rFonts w:ascii="仿宋_GB2312" w:hAnsi="宋体" w:eastAsia="仿宋_GB2312"/>
                <w:sz w:val="24"/>
              </w:rPr>
            </w:pPr>
            <w:r>
              <w:rPr>
                <w:rFonts w:hint="eastAsia" w:ascii="仿宋_GB2312" w:hAnsi="宋体" w:eastAsia="仿宋_GB2312"/>
                <w:szCs w:val="21"/>
              </w:rPr>
              <w:t>固定式插座</w:t>
            </w:r>
          </w:p>
        </w:tc>
        <w:tc>
          <w:tcPr>
            <w:tcW w:w="6274" w:type="dxa"/>
            <w:noWrap w:val="0"/>
            <w:vAlign w:val="center"/>
          </w:tcPr>
          <w:p>
            <w:pPr>
              <w:autoSpaceDE w:val="0"/>
              <w:autoSpaceDN w:val="0"/>
              <w:adjustRightInd w:val="0"/>
              <w:spacing w:line="360" w:lineRule="auto"/>
              <w:jc w:val="left"/>
              <w:rPr>
                <w:rFonts w:ascii="仿宋_GB2312" w:eastAsia="仿宋_GB2312" w:cs="宋体"/>
                <w:color w:val="000000"/>
                <w:kern w:val="0"/>
                <w:sz w:val="24"/>
              </w:rPr>
            </w:pPr>
            <w:r>
              <w:rPr>
                <w:rFonts w:hint="eastAsia" w:ascii="仿宋_GB2312" w:eastAsia="仿宋_GB2312" w:cs="宋体"/>
                <w:color w:val="000000"/>
                <w:kern w:val="0"/>
                <w:sz w:val="24"/>
              </w:rPr>
              <w:t>用于与固定布线连接的插座。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noWrap w:val="0"/>
            <w:vAlign w:val="center"/>
          </w:tcPr>
          <w:p>
            <w:pPr>
              <w:autoSpaceDE w:val="0"/>
              <w:autoSpaceDN w:val="0"/>
              <w:adjustRightInd w:val="0"/>
              <w:spacing w:line="360" w:lineRule="auto"/>
              <w:jc w:val="center"/>
              <w:rPr>
                <w:rFonts w:ascii="仿宋_GB2312" w:hAnsi="宋体" w:eastAsia="仿宋_GB2312"/>
                <w:sz w:val="24"/>
              </w:rPr>
            </w:pPr>
            <w:r>
              <w:rPr>
                <w:rFonts w:hint="eastAsia" w:ascii="仿宋_GB2312" w:hAnsi="宋体" w:eastAsia="仿宋_GB2312"/>
                <w:szCs w:val="21"/>
              </w:rPr>
              <w:t>转换器及带USB的转换器</w:t>
            </w:r>
          </w:p>
        </w:tc>
        <w:tc>
          <w:tcPr>
            <w:tcW w:w="6274" w:type="dxa"/>
            <w:noWrap w:val="0"/>
            <w:vAlign w:val="center"/>
          </w:tcPr>
          <w:p>
            <w:pPr>
              <w:autoSpaceDE w:val="0"/>
              <w:autoSpaceDN w:val="0"/>
              <w:adjustRightInd w:val="0"/>
              <w:spacing w:line="360" w:lineRule="auto"/>
              <w:jc w:val="left"/>
              <w:rPr>
                <w:rFonts w:ascii="仿宋_GB2312" w:eastAsia="仿宋_GB2312" w:cs="宋体"/>
                <w:color w:val="000000"/>
                <w:kern w:val="0"/>
                <w:sz w:val="24"/>
              </w:rPr>
            </w:pPr>
            <w:r>
              <w:rPr>
                <w:rFonts w:hint="eastAsia" w:ascii="仿宋_GB2312" w:eastAsia="仿宋_GB2312" w:cs="宋体"/>
                <w:color w:val="000000"/>
                <w:kern w:val="0"/>
                <w:sz w:val="24"/>
              </w:rPr>
              <w:t>由一个插头部分和一个或多个插座部分两者作为一个整体单元所构成（或带USB）的移动式电器附件。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noWrap w:val="0"/>
            <w:vAlign w:val="center"/>
          </w:tcPr>
          <w:p>
            <w:pPr>
              <w:autoSpaceDE w:val="0"/>
              <w:autoSpaceDN w:val="0"/>
              <w:adjustRightInd w:val="0"/>
              <w:spacing w:line="360" w:lineRule="auto"/>
              <w:jc w:val="center"/>
              <w:rPr>
                <w:rFonts w:ascii="仿宋_GB2312" w:hAnsi="宋体" w:eastAsia="仿宋_GB2312"/>
                <w:sz w:val="24"/>
              </w:rPr>
            </w:pPr>
            <w:r>
              <w:rPr>
                <w:rFonts w:hint="eastAsia" w:ascii="仿宋_GB2312" w:hAnsi="宋体" w:eastAsia="仿宋_GB2312"/>
                <w:szCs w:val="21"/>
              </w:rPr>
              <w:t>延长线插座及带USB的延长线插座</w:t>
            </w:r>
          </w:p>
        </w:tc>
        <w:tc>
          <w:tcPr>
            <w:tcW w:w="6274" w:type="dxa"/>
            <w:noWrap w:val="0"/>
            <w:vAlign w:val="center"/>
          </w:tcPr>
          <w:p>
            <w:pPr>
              <w:autoSpaceDE w:val="0"/>
              <w:autoSpaceDN w:val="0"/>
              <w:adjustRightInd w:val="0"/>
              <w:spacing w:line="360" w:lineRule="auto"/>
              <w:jc w:val="left"/>
              <w:rPr>
                <w:rFonts w:ascii="仿宋_GB2312" w:eastAsia="仿宋_GB2312" w:cs="宋体"/>
                <w:color w:val="000000"/>
                <w:kern w:val="0"/>
                <w:sz w:val="24"/>
              </w:rPr>
            </w:pPr>
            <w:r>
              <w:rPr>
                <w:rFonts w:hint="eastAsia" w:ascii="仿宋_GB2312" w:eastAsia="仿宋_GB2312" w:cs="宋体"/>
                <w:color w:val="000000"/>
                <w:kern w:val="0"/>
                <w:sz w:val="24"/>
              </w:rPr>
              <w:t>一根带有一个插头和一个一位或多位移动式插座的软缆组成（或带USB）的组件。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noWrap w:val="0"/>
            <w:vAlign w:val="center"/>
          </w:tcPr>
          <w:p>
            <w:pPr>
              <w:autoSpaceDE w:val="0"/>
              <w:autoSpaceDN w:val="0"/>
              <w:adjustRightInd w:val="0"/>
              <w:spacing w:line="360" w:lineRule="auto"/>
              <w:jc w:val="center"/>
              <w:rPr>
                <w:rFonts w:ascii="仿宋_GB2312" w:hAnsi="宋体" w:eastAsia="仿宋_GB2312"/>
                <w:szCs w:val="21"/>
              </w:rPr>
            </w:pPr>
            <w:r>
              <w:rPr>
                <w:rFonts w:hint="eastAsia" w:ascii="仿宋_GB2312" w:hAnsi="宋体" w:eastAsia="仿宋_GB2312"/>
                <w:szCs w:val="21"/>
              </w:rPr>
              <w:t>开关</w:t>
            </w:r>
          </w:p>
        </w:tc>
        <w:tc>
          <w:tcPr>
            <w:tcW w:w="6274" w:type="dxa"/>
            <w:noWrap w:val="0"/>
            <w:vAlign w:val="center"/>
          </w:tcPr>
          <w:p>
            <w:pPr>
              <w:autoSpaceDE w:val="0"/>
              <w:autoSpaceDN w:val="0"/>
              <w:adjustRightInd w:val="0"/>
              <w:spacing w:line="360" w:lineRule="auto"/>
              <w:jc w:val="left"/>
              <w:rPr>
                <w:rFonts w:ascii="仿宋_GB2312" w:eastAsia="仿宋_GB2312" w:cs="宋体"/>
                <w:color w:val="000000"/>
                <w:kern w:val="0"/>
                <w:sz w:val="24"/>
              </w:rPr>
            </w:pPr>
            <w:r>
              <w:rPr>
                <w:rFonts w:hint="eastAsia" w:ascii="仿宋_GB2312" w:eastAsia="仿宋_GB2312" w:cs="宋体"/>
                <w:color w:val="000000"/>
                <w:kern w:val="0"/>
                <w:sz w:val="24"/>
              </w:rPr>
              <w:t>设计用以接通或分断一个或多个电路里的电流的装置。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6" w:type="dxa"/>
            <w:noWrap w:val="0"/>
            <w:vAlign w:val="center"/>
          </w:tcPr>
          <w:p>
            <w:pPr>
              <w:autoSpaceDE w:val="0"/>
              <w:autoSpaceDN w:val="0"/>
              <w:adjustRightInd w:val="0"/>
              <w:spacing w:line="360" w:lineRule="auto"/>
              <w:jc w:val="center"/>
              <w:rPr>
                <w:rFonts w:ascii="仿宋_GB2312" w:hAnsi="宋体" w:eastAsia="仿宋_GB2312"/>
                <w:szCs w:val="21"/>
              </w:rPr>
            </w:pPr>
            <w:r>
              <w:rPr>
                <w:rFonts w:hint="eastAsia" w:ascii="仿宋_GB2312" w:hAnsi="宋体" w:eastAsia="仿宋_GB2312"/>
                <w:szCs w:val="21"/>
              </w:rPr>
              <w:t>电线组件</w:t>
            </w:r>
          </w:p>
        </w:tc>
        <w:tc>
          <w:tcPr>
            <w:tcW w:w="6274" w:type="dxa"/>
            <w:noWrap w:val="0"/>
            <w:vAlign w:val="center"/>
          </w:tcPr>
          <w:p>
            <w:pPr>
              <w:autoSpaceDE w:val="0"/>
              <w:autoSpaceDN w:val="0"/>
              <w:adjustRightInd w:val="0"/>
              <w:spacing w:line="360" w:lineRule="auto"/>
              <w:jc w:val="left"/>
              <w:rPr>
                <w:rFonts w:ascii="仿宋_GB2312" w:eastAsia="仿宋_GB2312" w:cs="宋体"/>
                <w:color w:val="000000"/>
                <w:kern w:val="0"/>
                <w:sz w:val="24"/>
              </w:rPr>
            </w:pPr>
            <w:r>
              <w:rPr>
                <w:rFonts w:hint="eastAsia" w:ascii="仿宋_GB2312" w:eastAsia="仿宋_GB2312" w:cs="宋体"/>
                <w:color w:val="000000"/>
                <w:kern w:val="0"/>
                <w:sz w:val="24"/>
              </w:rPr>
              <w:t>由一根带有一个不可拆线的插头和带有一个不可拆线的连接器的电线组成的，用于将电器器具或设备与另一个器具或设备的电源相互连接的组件。</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4 检验依据</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检验依据见表3。</w:t>
      </w:r>
    </w:p>
    <w:p>
      <w:pPr>
        <w:snapToGrid w:val="0"/>
        <w:spacing w:line="360" w:lineRule="auto"/>
        <w:jc w:val="center"/>
        <w:rPr>
          <w:rFonts w:ascii="黑体" w:hAnsi="黑体" w:eastAsia="黑体"/>
          <w:sz w:val="28"/>
          <w:szCs w:val="28"/>
        </w:rPr>
      </w:pPr>
      <w:r>
        <w:rPr>
          <w:rFonts w:hint="eastAsia" w:ascii="黑体" w:hAnsi="黑体" w:eastAsia="黑体"/>
          <w:sz w:val="28"/>
          <w:szCs w:val="28"/>
        </w:rPr>
        <w:t>表3 检验依据</w:t>
      </w:r>
    </w:p>
    <w:tbl>
      <w:tblPr>
        <w:tblStyle w:val="5"/>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439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249" w:type="dxa"/>
            <w:noWrap w:val="0"/>
            <w:vAlign w:val="center"/>
          </w:tcPr>
          <w:p>
            <w:pPr>
              <w:snapToGrid w:val="0"/>
              <w:spacing w:line="360" w:lineRule="auto"/>
              <w:jc w:val="center"/>
              <w:rPr>
                <w:rFonts w:ascii="仿宋_GB2312" w:hAnsi="宋体" w:eastAsia="仿宋_GB2312"/>
                <w:sz w:val="28"/>
                <w:szCs w:val="28"/>
              </w:rPr>
            </w:pPr>
            <w:r>
              <w:rPr>
                <w:rFonts w:hint="eastAsia" w:ascii="仿宋_GB2312" w:hAnsi="宋体" w:eastAsia="仿宋_GB2312"/>
                <w:sz w:val="28"/>
                <w:szCs w:val="28"/>
              </w:rPr>
              <w:t>标准号</w:t>
            </w:r>
          </w:p>
        </w:tc>
        <w:tc>
          <w:tcPr>
            <w:tcW w:w="4395" w:type="dxa"/>
            <w:noWrap w:val="0"/>
            <w:vAlign w:val="center"/>
          </w:tcPr>
          <w:p>
            <w:pPr>
              <w:snapToGrid w:val="0"/>
              <w:spacing w:line="360" w:lineRule="auto"/>
              <w:jc w:val="center"/>
              <w:rPr>
                <w:rFonts w:ascii="仿宋_GB2312" w:hAnsi="宋体" w:eastAsia="仿宋_GB2312"/>
                <w:sz w:val="28"/>
                <w:szCs w:val="28"/>
              </w:rPr>
            </w:pPr>
            <w:r>
              <w:rPr>
                <w:rFonts w:hint="eastAsia" w:ascii="仿宋_GB2312" w:hAnsi="宋体" w:eastAsia="仿宋_GB2312"/>
                <w:sz w:val="28"/>
                <w:szCs w:val="28"/>
              </w:rPr>
              <w:t>标准名称</w:t>
            </w:r>
          </w:p>
        </w:tc>
        <w:tc>
          <w:tcPr>
            <w:tcW w:w="2276" w:type="dxa"/>
            <w:noWrap w:val="0"/>
            <w:vAlign w:val="center"/>
          </w:tcPr>
          <w:p>
            <w:pPr>
              <w:snapToGrid w:val="0"/>
              <w:spacing w:line="360" w:lineRule="auto"/>
              <w:jc w:val="center"/>
              <w:rPr>
                <w:rFonts w:ascii="仿宋_GB2312" w:hAnsi="宋体" w:eastAsia="仿宋_GB2312"/>
                <w:sz w:val="28"/>
                <w:szCs w:val="28"/>
              </w:rPr>
            </w:pPr>
            <w:r>
              <w:rPr>
                <w:rFonts w:hint="eastAsia" w:ascii="仿宋_GB2312" w:hAnsi="宋体" w:eastAsia="仿宋_GB2312"/>
                <w:sz w:val="28"/>
                <w:szCs w:val="28"/>
              </w:rPr>
              <w:t>已获资质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4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GB/T2099.1-2008</w:t>
            </w:r>
          </w:p>
        </w:tc>
        <w:tc>
          <w:tcPr>
            <w:tcW w:w="4395" w:type="dxa"/>
            <w:noWrap w:val="0"/>
            <w:vAlign w:val="center"/>
          </w:tcPr>
          <w:p>
            <w:pPr>
              <w:pStyle w:val="3"/>
              <w:widowControl/>
              <w:shd w:val="clear" w:color="auto" w:fill="FFFFFF"/>
              <w:spacing w:line="360" w:lineRule="auto"/>
              <w:ind w:firstLine="480"/>
              <w:jc w:val="center"/>
              <w:rPr>
                <w:rFonts w:ascii="仿宋_GB2312"/>
                <w:b w:val="0"/>
                <w:sz w:val="24"/>
                <w:szCs w:val="24"/>
              </w:rPr>
            </w:pPr>
            <w:r>
              <w:rPr>
                <w:rFonts w:ascii="仿宋_GB2312"/>
                <w:b w:val="0"/>
                <w:sz w:val="24"/>
                <w:szCs w:val="24"/>
              </w:rPr>
              <w:t>家用和类似用途插头插座 第1部分：通用要求</w:t>
            </w:r>
          </w:p>
        </w:tc>
        <w:tc>
          <w:tcPr>
            <w:tcW w:w="2276" w:type="dxa"/>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49"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tc>
        <w:tc>
          <w:tcPr>
            <w:tcW w:w="439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家用和类似用途插头插座 第2部分：转换器的特殊要求</w:t>
            </w:r>
          </w:p>
        </w:tc>
        <w:tc>
          <w:tcPr>
            <w:tcW w:w="2276" w:type="dxa"/>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4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4395" w:type="dxa"/>
            <w:noWrap w:val="0"/>
            <w:vAlign w:val="center"/>
          </w:tcPr>
          <w:p>
            <w:pPr>
              <w:pStyle w:val="2"/>
              <w:keepNext w:val="0"/>
              <w:widowControl/>
              <w:spacing w:line="360" w:lineRule="auto"/>
              <w:ind w:right="147"/>
              <w:rPr>
                <w:rFonts w:ascii="仿宋_GB2312" w:eastAsia="仿宋_GB2312"/>
                <w:sz w:val="24"/>
                <w:szCs w:val="24"/>
              </w:rPr>
            </w:pPr>
            <w:r>
              <w:rPr>
                <w:rFonts w:hint="eastAsia" w:ascii="仿宋_GB2312" w:eastAsia="仿宋_GB2312"/>
                <w:sz w:val="24"/>
                <w:szCs w:val="24"/>
              </w:rPr>
              <w:t>家用和类似用途插头插座 第2-7部分 延长线插座的特殊要求</w:t>
            </w:r>
          </w:p>
        </w:tc>
        <w:tc>
          <w:tcPr>
            <w:tcW w:w="2276" w:type="dxa"/>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49" w:type="dxa"/>
            <w:noWrap w:val="0"/>
            <w:vAlign w:val="center"/>
          </w:tcPr>
          <w:p>
            <w:pPr>
              <w:spacing w:line="360" w:lineRule="auto"/>
              <w:jc w:val="center"/>
              <w:rPr>
                <w:rFonts w:ascii="仿宋_GB2312" w:hAnsi="宋体" w:eastAsia="仿宋_GB2312"/>
                <w:sz w:val="24"/>
              </w:rPr>
            </w:pPr>
            <w:r>
              <w:rPr>
                <w:rFonts w:ascii="仿宋_GB2312" w:hAnsi="宋体" w:eastAsia="仿宋_GB2312"/>
                <w:sz w:val="24"/>
              </w:rPr>
              <w:t>GB4943.1-2011</w:t>
            </w:r>
          </w:p>
        </w:tc>
        <w:tc>
          <w:tcPr>
            <w:tcW w:w="4395" w:type="dxa"/>
            <w:noWrap w:val="0"/>
            <w:vAlign w:val="center"/>
          </w:tcPr>
          <w:p>
            <w:pPr>
              <w:pStyle w:val="2"/>
              <w:keepNext w:val="0"/>
              <w:widowControl/>
              <w:spacing w:line="360" w:lineRule="auto"/>
              <w:ind w:right="147"/>
              <w:rPr>
                <w:rFonts w:ascii="仿宋_GB2312" w:eastAsia="仿宋_GB2312"/>
                <w:sz w:val="24"/>
                <w:szCs w:val="24"/>
              </w:rPr>
            </w:pPr>
            <w:r>
              <w:rPr>
                <w:rFonts w:hint="eastAsia" w:ascii="仿宋_GB2312" w:eastAsia="仿宋_GB2312"/>
                <w:sz w:val="24"/>
                <w:szCs w:val="24"/>
              </w:rPr>
              <w:t>信息技术设备安全第1部分：通用要求</w:t>
            </w:r>
          </w:p>
        </w:tc>
        <w:tc>
          <w:tcPr>
            <w:tcW w:w="2276" w:type="dxa"/>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4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GB/T16915.1-2014</w:t>
            </w:r>
          </w:p>
        </w:tc>
        <w:tc>
          <w:tcPr>
            <w:tcW w:w="4395" w:type="dxa"/>
            <w:noWrap w:val="0"/>
            <w:vAlign w:val="center"/>
          </w:tcPr>
          <w:p>
            <w:pPr>
              <w:pStyle w:val="2"/>
              <w:keepNext w:val="0"/>
              <w:widowControl/>
              <w:spacing w:line="360" w:lineRule="auto"/>
              <w:ind w:right="147"/>
              <w:rPr>
                <w:rFonts w:ascii="仿宋_GB2312" w:eastAsia="仿宋_GB2312"/>
                <w:sz w:val="24"/>
                <w:szCs w:val="24"/>
              </w:rPr>
            </w:pPr>
            <w:r>
              <w:rPr>
                <w:rFonts w:hint="eastAsia" w:ascii="仿宋_GB2312" w:eastAsia="仿宋_GB2312"/>
                <w:sz w:val="24"/>
                <w:szCs w:val="24"/>
              </w:rPr>
              <w:t>家用和类似用途固定式电气装置的开关 第1部分：通用要求</w:t>
            </w:r>
          </w:p>
        </w:tc>
        <w:tc>
          <w:tcPr>
            <w:tcW w:w="2276" w:type="dxa"/>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4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GB/T15934-2008</w:t>
            </w:r>
          </w:p>
        </w:tc>
        <w:tc>
          <w:tcPr>
            <w:tcW w:w="4395" w:type="dxa"/>
            <w:noWrap w:val="0"/>
            <w:vAlign w:val="center"/>
          </w:tcPr>
          <w:p>
            <w:pPr>
              <w:pStyle w:val="2"/>
              <w:keepNext w:val="0"/>
              <w:widowControl/>
              <w:spacing w:line="360" w:lineRule="auto"/>
              <w:ind w:right="147"/>
              <w:rPr>
                <w:rFonts w:ascii="仿宋_GB2312" w:eastAsia="仿宋_GB2312"/>
                <w:sz w:val="24"/>
                <w:szCs w:val="24"/>
              </w:rPr>
            </w:pPr>
            <w:r>
              <w:rPr>
                <w:rFonts w:hint="eastAsia" w:ascii="仿宋_GB2312" w:eastAsia="仿宋_GB2312"/>
                <w:sz w:val="24"/>
                <w:szCs w:val="24"/>
              </w:rPr>
              <w:t>电器附件电线组件和互连电线组件</w:t>
            </w:r>
          </w:p>
        </w:tc>
        <w:tc>
          <w:tcPr>
            <w:tcW w:w="2276" w:type="dxa"/>
            <w:noWrap w:val="0"/>
            <w:vAlign w:val="center"/>
          </w:tcPr>
          <w:p>
            <w:pPr>
              <w:snapToGrid w:val="0"/>
              <w:spacing w:line="360" w:lineRule="auto"/>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bl>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 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360" w:lineRule="auto"/>
        <w:rPr>
          <w:rFonts w:ascii="仿宋_GB2312" w:hAnsi="宋体" w:eastAsia="仿宋_GB2312"/>
          <w:sz w:val="28"/>
          <w:szCs w:val="28"/>
        </w:rPr>
      </w:pPr>
      <w:r>
        <w:rPr>
          <w:rFonts w:hint="eastAsia" w:ascii="仿宋_GB2312" w:hAnsi="仿宋" w:eastAsia="仿宋_GB2312"/>
          <w:b/>
          <w:sz w:val="28"/>
          <w:szCs w:val="28"/>
        </w:rPr>
        <w:t xml:space="preserve">5.2 </w:t>
      </w:r>
      <w:r>
        <w:rPr>
          <w:rFonts w:hint="eastAsia" w:ascii="仿宋_GB2312" w:hAnsi="宋体" w:eastAsia="仿宋_GB2312"/>
          <w:b/>
          <w:sz w:val="28"/>
          <w:szCs w:val="28"/>
        </w:rPr>
        <w:t>取样方式</w:t>
      </w:r>
      <w:r>
        <w:rPr>
          <w:rFonts w:hint="eastAsia" w:ascii="仿宋_GB2312" w:hAnsi="宋体" w:eastAsia="仿宋_GB2312"/>
          <w:b/>
          <w:sz w:val="28"/>
          <w:szCs w:val="28"/>
        </w:rPr>
        <w:br w:type="textWrapping"/>
      </w:r>
      <w:r>
        <w:rPr>
          <w:rFonts w:hint="eastAsia" w:ascii="仿宋_GB2312" w:hAnsi="宋体" w:eastAsia="仿宋_GB2312"/>
          <w:b/>
          <w:sz w:val="28"/>
          <w:szCs w:val="28"/>
        </w:rPr>
        <w:t xml:space="preserve">    </w:t>
      </w: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sz w:val="28"/>
          <w:szCs w:val="28"/>
        </w:rPr>
        <w:t xml:space="preserve"> 流通领域：流通领域抽样可采取在流通领域实体店以及网络交易平台两种方式获得样品。</w:t>
      </w:r>
    </w:p>
    <w:p>
      <w:pPr>
        <w:snapToGrid w:val="0"/>
        <w:spacing w:line="360" w:lineRule="auto"/>
        <w:rPr>
          <w:rFonts w:ascii="仿宋_GB2312" w:hAnsi="宋体" w:eastAsia="仿宋_GB2312"/>
          <w:b/>
          <w:sz w:val="28"/>
          <w:szCs w:val="28"/>
        </w:rPr>
      </w:pPr>
      <w:r>
        <w:rPr>
          <w:rFonts w:hint="eastAsia" w:ascii="仿宋_GB2312" w:hAnsi="宋体" w:eastAsia="仿宋_GB2312"/>
          <w:sz w:val="28"/>
          <w:szCs w:val="28"/>
        </w:rPr>
        <w:t xml:space="preserve">    （1）实体店：在市场上随机抽取经企业检验合格或以任何方式表明已检验合格的并在国内销售的成品。在经销企业抽样，检验样品原则上以向商家购样为主，备用样品由商家先行无偿提供，并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360" w:lineRule="auto"/>
        <w:rPr>
          <w:rStyle w:val="8"/>
          <w:rFonts w:ascii="仿宋_GB2312" w:hAnsi="宋体" w:eastAsia="仿宋_GB2312"/>
          <w:b/>
          <w:sz w:val="28"/>
          <w:szCs w:val="28"/>
        </w:rPr>
      </w:pPr>
      <w:r>
        <w:rPr>
          <w:rFonts w:hint="eastAsia" w:ascii="仿宋_GB2312" w:hAnsi="宋体" w:eastAsia="仿宋_GB2312"/>
          <w:b/>
          <w:sz w:val="28"/>
          <w:szCs w:val="28"/>
        </w:rPr>
        <w:t>5.4 抽样数量</w:t>
      </w:r>
    </w:p>
    <w:p>
      <w:pPr>
        <w:widowControl/>
        <w:adjustRightInd w:val="0"/>
        <w:snapToGrid w:val="0"/>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随机抽取同一规格型号的样品：</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55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noWrap w:val="0"/>
            <w:vAlign w:val="top"/>
          </w:tcPr>
          <w:p>
            <w:pPr>
              <w:widowControl/>
              <w:adjustRightInd w:val="0"/>
              <w:snapToGrid w:val="0"/>
              <w:spacing w:line="600" w:lineRule="exact"/>
              <w:jc w:val="center"/>
              <w:rPr>
                <w:rFonts w:ascii="黑体" w:hAnsi="黑体" w:eastAsia="黑体"/>
                <w:sz w:val="28"/>
                <w:szCs w:val="28"/>
              </w:rPr>
            </w:pPr>
            <w:r>
              <w:rPr>
                <w:rFonts w:hint="eastAsia" w:ascii="黑体" w:hAnsi="黑体" w:eastAsia="黑体"/>
                <w:sz w:val="28"/>
                <w:szCs w:val="28"/>
              </w:rPr>
              <w:t>类别</w:t>
            </w:r>
          </w:p>
        </w:tc>
        <w:tc>
          <w:tcPr>
            <w:tcW w:w="2551" w:type="dxa"/>
            <w:noWrap w:val="0"/>
            <w:vAlign w:val="top"/>
          </w:tcPr>
          <w:p>
            <w:pPr>
              <w:widowControl/>
              <w:adjustRightInd w:val="0"/>
              <w:snapToGrid w:val="0"/>
              <w:spacing w:line="600" w:lineRule="exact"/>
              <w:jc w:val="center"/>
              <w:rPr>
                <w:rFonts w:ascii="黑体" w:hAnsi="黑体" w:eastAsia="黑体"/>
                <w:sz w:val="28"/>
                <w:szCs w:val="28"/>
              </w:rPr>
            </w:pPr>
            <w:r>
              <w:rPr>
                <w:rFonts w:hint="eastAsia" w:ascii="黑体" w:hAnsi="黑体" w:eastAsia="黑体"/>
                <w:sz w:val="28"/>
                <w:szCs w:val="28"/>
              </w:rPr>
              <w:t>检验样品数量</w:t>
            </w:r>
          </w:p>
        </w:tc>
        <w:tc>
          <w:tcPr>
            <w:tcW w:w="3969" w:type="dxa"/>
            <w:noWrap w:val="0"/>
            <w:vAlign w:val="top"/>
          </w:tcPr>
          <w:p>
            <w:pPr>
              <w:widowControl/>
              <w:adjustRightInd w:val="0"/>
              <w:snapToGrid w:val="0"/>
              <w:spacing w:line="600" w:lineRule="exact"/>
              <w:jc w:val="center"/>
              <w:rPr>
                <w:rFonts w:ascii="黑体" w:hAnsi="黑体" w:eastAsia="黑体"/>
                <w:sz w:val="28"/>
                <w:szCs w:val="28"/>
              </w:rPr>
            </w:pPr>
            <w:r>
              <w:rPr>
                <w:rFonts w:hint="eastAsia" w:ascii="黑体" w:hAnsi="黑体" w:eastAsia="黑体"/>
                <w:sz w:val="28"/>
                <w:szCs w:val="28"/>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开关</w:t>
            </w:r>
          </w:p>
        </w:tc>
        <w:tc>
          <w:tcPr>
            <w:tcW w:w="2551"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3969"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插头、插座</w:t>
            </w:r>
          </w:p>
        </w:tc>
        <w:tc>
          <w:tcPr>
            <w:tcW w:w="2551"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3969"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eastAsia="仿宋_GB2312"/>
                <w:bCs/>
                <w:kern w:val="0"/>
                <w:sz w:val="28"/>
                <w:szCs w:val="28"/>
              </w:rPr>
              <w:t>转换器和延长线插座</w:t>
            </w:r>
          </w:p>
        </w:tc>
        <w:tc>
          <w:tcPr>
            <w:tcW w:w="2551" w:type="dxa"/>
            <w:noWrap w:val="0"/>
            <w:vAlign w:val="top"/>
          </w:tcPr>
          <w:p>
            <w:pPr>
              <w:widowControl/>
              <w:adjustRightInd w:val="0"/>
              <w:snapToGrid w:val="0"/>
              <w:spacing w:line="600" w:lineRule="exact"/>
              <w:jc w:val="center"/>
              <w:rPr>
                <w:rStyle w:val="8"/>
                <w:rFonts w:ascii="仿宋_GB2312" w:eastAsia="仿宋_GB2312"/>
                <w:sz w:val="28"/>
                <w:szCs w:val="28"/>
              </w:rPr>
            </w:pPr>
            <w:r>
              <w:rPr>
                <w:rStyle w:val="8"/>
                <w:rFonts w:hint="eastAsia" w:ascii="仿宋_GB2312" w:eastAsia="仿宋_GB2312"/>
                <w:sz w:val="28"/>
                <w:szCs w:val="28"/>
              </w:rPr>
              <w:t>8</w:t>
            </w:r>
          </w:p>
        </w:tc>
        <w:tc>
          <w:tcPr>
            <w:tcW w:w="3969"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noWrap w:val="0"/>
            <w:vAlign w:val="center"/>
          </w:tcPr>
          <w:p>
            <w:pPr>
              <w:widowControl/>
              <w:adjustRightInd w:val="0"/>
              <w:snapToGrid w:val="0"/>
              <w:spacing w:line="600" w:lineRule="exact"/>
              <w:jc w:val="center"/>
              <w:rPr>
                <w:rFonts w:ascii="仿宋_GB2312" w:hAnsi="宋体" w:eastAsia="仿宋_GB2312"/>
                <w:sz w:val="28"/>
                <w:szCs w:val="28"/>
              </w:rPr>
            </w:pPr>
            <w:r>
              <w:rPr>
                <w:rFonts w:hint="eastAsia" w:ascii="仿宋_GB2312" w:eastAsia="仿宋_GB2312"/>
                <w:bCs/>
                <w:kern w:val="0"/>
                <w:sz w:val="28"/>
                <w:szCs w:val="28"/>
              </w:rPr>
              <w:t>带USB的转换器和延长线插座</w:t>
            </w:r>
          </w:p>
        </w:tc>
        <w:tc>
          <w:tcPr>
            <w:tcW w:w="2551" w:type="dxa"/>
            <w:noWrap w:val="0"/>
            <w:vAlign w:val="center"/>
          </w:tcPr>
          <w:p>
            <w:pPr>
              <w:widowControl/>
              <w:adjustRightInd w:val="0"/>
              <w:snapToGrid w:val="0"/>
              <w:spacing w:line="600" w:lineRule="exact"/>
              <w:jc w:val="center"/>
              <w:rPr>
                <w:rStyle w:val="8"/>
                <w:rFonts w:ascii="仿宋_GB2312" w:eastAsia="仿宋_GB2312"/>
                <w:sz w:val="28"/>
                <w:szCs w:val="28"/>
              </w:rPr>
            </w:pPr>
            <w:r>
              <w:rPr>
                <w:rStyle w:val="8"/>
                <w:rFonts w:hint="eastAsia" w:ascii="仿宋_GB2312" w:eastAsia="仿宋_GB2312"/>
                <w:sz w:val="28"/>
                <w:szCs w:val="28"/>
              </w:rPr>
              <w:t>9</w:t>
            </w:r>
          </w:p>
        </w:tc>
        <w:tc>
          <w:tcPr>
            <w:tcW w:w="3969" w:type="dxa"/>
            <w:noWrap w:val="0"/>
            <w:vAlign w:val="center"/>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noWrap w:val="0"/>
            <w:vAlign w:val="top"/>
          </w:tcPr>
          <w:p>
            <w:pPr>
              <w:widowControl/>
              <w:adjustRightInd w:val="0"/>
              <w:snapToGrid w:val="0"/>
              <w:spacing w:line="600" w:lineRule="exact"/>
              <w:jc w:val="center"/>
              <w:rPr>
                <w:rFonts w:ascii="仿宋_GB2312" w:eastAsia="仿宋_GB2312"/>
                <w:bCs/>
                <w:kern w:val="0"/>
                <w:sz w:val="28"/>
                <w:szCs w:val="28"/>
              </w:rPr>
            </w:pPr>
            <w:r>
              <w:rPr>
                <w:rFonts w:hint="eastAsia" w:ascii="仿宋_GB2312" w:eastAsia="仿宋_GB2312"/>
                <w:bCs/>
                <w:kern w:val="0"/>
                <w:sz w:val="28"/>
                <w:szCs w:val="28"/>
              </w:rPr>
              <w:t>电线组件</w:t>
            </w:r>
          </w:p>
        </w:tc>
        <w:tc>
          <w:tcPr>
            <w:tcW w:w="2551" w:type="dxa"/>
            <w:noWrap w:val="0"/>
            <w:vAlign w:val="top"/>
          </w:tcPr>
          <w:p>
            <w:pPr>
              <w:widowControl/>
              <w:adjustRightInd w:val="0"/>
              <w:snapToGrid w:val="0"/>
              <w:spacing w:line="600" w:lineRule="exact"/>
              <w:jc w:val="center"/>
              <w:rPr>
                <w:rStyle w:val="8"/>
                <w:rFonts w:ascii="仿宋_GB2312" w:eastAsia="仿宋_GB2312"/>
                <w:sz w:val="28"/>
                <w:szCs w:val="28"/>
              </w:rPr>
            </w:pPr>
            <w:r>
              <w:rPr>
                <w:rStyle w:val="8"/>
                <w:rFonts w:hint="eastAsia" w:ascii="仿宋_GB2312" w:eastAsia="仿宋_GB2312"/>
                <w:sz w:val="28"/>
                <w:szCs w:val="28"/>
              </w:rPr>
              <w:t>8</w:t>
            </w:r>
          </w:p>
        </w:tc>
        <w:tc>
          <w:tcPr>
            <w:tcW w:w="3969" w:type="dxa"/>
            <w:noWrap w:val="0"/>
            <w:vAlign w:val="top"/>
          </w:tcPr>
          <w:p>
            <w:pPr>
              <w:widowControl/>
              <w:adjustRightInd w:val="0"/>
              <w:snapToGrid w:val="0"/>
              <w:spacing w:line="600" w:lineRule="exact"/>
              <w:jc w:val="center"/>
              <w:rPr>
                <w:rFonts w:ascii="仿宋_GB2312" w:hAnsi="宋体" w:eastAsia="仿宋_GB2312"/>
                <w:sz w:val="28"/>
                <w:szCs w:val="28"/>
              </w:rPr>
            </w:pPr>
            <w:r>
              <w:rPr>
                <w:rFonts w:hint="eastAsia" w:ascii="仿宋_GB2312" w:hAnsi="宋体" w:eastAsia="仿宋_GB2312"/>
                <w:sz w:val="28"/>
                <w:szCs w:val="28"/>
              </w:rPr>
              <w:t>4</w:t>
            </w:r>
          </w:p>
        </w:tc>
      </w:tr>
    </w:tbl>
    <w:p>
      <w:pPr>
        <w:widowControl/>
        <w:adjustRightInd w:val="0"/>
        <w:snapToGrid w:val="0"/>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在生产领域和流通领域抽样时，检验样品和备用样品均带回承检单位。在生产企业和市场上抽样时，抽样基数应不少于抽取样品量。</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w:t>
      </w:r>
      <w:r>
        <w:rPr>
          <w:rFonts w:ascii="仿宋_GB2312" w:hAnsi="宋体" w:eastAsia="仿宋_GB2312"/>
          <w:b/>
          <w:sz w:val="28"/>
          <w:szCs w:val="28"/>
        </w:rPr>
        <w:t>5</w:t>
      </w:r>
      <w:r>
        <w:rPr>
          <w:rFonts w:hint="eastAsia" w:ascii="仿宋_GB2312" w:hAnsi="宋体" w:eastAsia="仿宋_GB2312"/>
          <w:b/>
          <w:sz w:val="28"/>
          <w:szCs w:val="28"/>
        </w:rPr>
        <w:t xml:space="preserve"> 取样要求</w:t>
      </w:r>
    </w:p>
    <w:p>
      <w:pPr>
        <w:snapToGrid w:val="0"/>
        <w:spacing w:line="360" w:lineRule="auto"/>
        <w:rPr>
          <w:rFonts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样品应当由抽样人员在被抽样生产者、销售者的待销产品中随机抽取，不得由被抽样生产者、销售者自行抽样。</w:t>
      </w:r>
    </w:p>
    <w:p>
      <w:pPr>
        <w:snapToGrid w:val="0"/>
        <w:spacing w:line="360" w:lineRule="auto"/>
        <w:rPr>
          <w:rFonts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360" w:lineRule="auto"/>
        <w:rPr>
          <w:rFonts w:ascii="仿宋_GB2312" w:hAnsi="宋体" w:eastAsia="仿宋_GB2312"/>
          <w:sz w:val="28"/>
          <w:szCs w:val="28"/>
        </w:rPr>
      </w:pPr>
      <w:r>
        <w:rPr>
          <w:rFonts w:hint="eastAsia" w:ascii="仿宋_GB2312" w:hAnsi="宋体" w:eastAsia="仿宋_GB2312"/>
          <w:b/>
          <w:bCs/>
          <w:sz w:val="28"/>
          <w:szCs w:val="28"/>
        </w:rPr>
        <w:t xml:space="preserve">5.5.3 </w:t>
      </w:r>
      <w:r>
        <w:rPr>
          <w:rFonts w:hint="eastAsia" w:ascii="仿宋_GB2312" w:hAnsi="宋体" w:eastAsia="仿宋_GB2312"/>
          <w:sz w:val="28"/>
          <w:szCs w:val="28"/>
        </w:rPr>
        <w:t>抽样时应一并抽取产品的配件、赠品等。</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 xml:space="preserve"> 样品处置</w:t>
      </w:r>
    </w:p>
    <w:p>
      <w:pPr>
        <w:spacing w:line="360" w:lineRule="auto"/>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b/>
          <w:sz w:val="28"/>
          <w:szCs w:val="28"/>
        </w:rPr>
      </w:pPr>
      <w:r>
        <w:rPr>
          <w:rFonts w:hint="eastAsia" w:ascii="仿宋_GB2312" w:hAnsi="宋体" w:eastAsia="仿宋_GB2312"/>
          <w:b/>
          <w:sz w:val="28"/>
          <w:szCs w:val="28"/>
        </w:rPr>
        <w:t>5.</w:t>
      </w:r>
      <w:r>
        <w:rPr>
          <w:rFonts w:ascii="仿宋_GB2312" w:hAnsi="宋体" w:eastAsia="仿宋_GB2312"/>
          <w:b/>
          <w:sz w:val="28"/>
          <w:szCs w:val="28"/>
        </w:rPr>
        <w:t>7</w:t>
      </w:r>
      <w:r>
        <w:rPr>
          <w:rFonts w:hint="eastAsia" w:ascii="仿宋_GB2312" w:hAnsi="宋体" w:eastAsia="仿宋_GB2312"/>
          <w:b/>
          <w:sz w:val="28"/>
          <w:szCs w:val="28"/>
        </w:rPr>
        <w:t xml:space="preserve"> 抽样单</w:t>
      </w:r>
    </w:p>
    <w:p>
      <w:pPr>
        <w:snapToGrid w:val="0"/>
        <w:spacing w:line="360" w:lineRule="auto"/>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 检验要求</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 检验项目</w:t>
      </w:r>
    </w:p>
    <w:p>
      <w:pPr>
        <w:widowControl/>
        <w:adjustRightInd w:val="0"/>
        <w:snapToGrid w:val="0"/>
        <w:spacing w:line="360" w:lineRule="auto"/>
        <w:rPr>
          <w:rStyle w:val="8"/>
          <w:rFonts w:ascii="仿宋_GB2312" w:eastAsia="仿宋_GB2312"/>
        </w:rPr>
      </w:pPr>
      <w:r>
        <w:rPr>
          <w:rFonts w:hint="eastAsia" w:ascii="仿宋_GB2312" w:eastAsia="仿宋_GB2312"/>
          <w:b/>
          <w:bCs/>
          <w:color w:val="000000"/>
          <w:kern w:val="0"/>
          <w:sz w:val="32"/>
          <w:szCs w:val="28"/>
        </w:rPr>
        <w:t>插头插座、转换器、延长线插座及带USB的转换器和延长线插座</w:t>
      </w:r>
    </w:p>
    <w:tbl>
      <w:tblPr>
        <w:tblStyle w:val="5"/>
        <w:tblW w:w="91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82"/>
        <w:gridCol w:w="2268"/>
        <w:gridCol w:w="1559"/>
        <w:gridCol w:w="2410"/>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03" w:type="dxa"/>
            <w:noWrap w:val="0"/>
            <w:vAlign w:val="center"/>
          </w:tcPr>
          <w:p>
            <w:pPr>
              <w:widowControl/>
              <w:snapToGrid w:val="0"/>
              <w:spacing w:line="360" w:lineRule="auto"/>
              <w:jc w:val="center"/>
              <w:rPr>
                <w:rFonts w:ascii="黑体" w:hAnsi="黑体" w:eastAsia="黑体"/>
                <w:sz w:val="24"/>
              </w:rPr>
            </w:pPr>
            <w:r>
              <w:rPr>
                <w:rFonts w:hint="eastAsia" w:ascii="黑体" w:hAnsi="宋体" w:eastAsia="黑体" w:cs="宋体"/>
                <w:bCs/>
                <w:sz w:val="24"/>
              </w:rPr>
              <w:t>序号</w:t>
            </w:r>
          </w:p>
        </w:tc>
        <w:tc>
          <w:tcPr>
            <w:tcW w:w="1282" w:type="dxa"/>
            <w:noWrap w:val="0"/>
            <w:vAlign w:val="center"/>
          </w:tcPr>
          <w:p>
            <w:pPr>
              <w:widowControl/>
              <w:snapToGrid w:val="0"/>
              <w:spacing w:line="360" w:lineRule="auto"/>
              <w:jc w:val="center"/>
              <w:rPr>
                <w:rFonts w:ascii="黑体" w:hAnsi="黑体" w:eastAsia="黑体"/>
                <w:sz w:val="24"/>
              </w:rPr>
            </w:pPr>
            <w:r>
              <w:rPr>
                <w:rFonts w:hint="eastAsia" w:ascii="黑体" w:hAnsi="宋体" w:eastAsia="黑体" w:cs="宋体"/>
                <w:bCs/>
                <w:sz w:val="24"/>
              </w:rPr>
              <w:t>检验项目</w:t>
            </w:r>
          </w:p>
        </w:tc>
        <w:tc>
          <w:tcPr>
            <w:tcW w:w="2268" w:type="dxa"/>
            <w:noWrap w:val="0"/>
            <w:vAlign w:val="center"/>
          </w:tcPr>
          <w:p>
            <w:pPr>
              <w:widowControl/>
              <w:snapToGrid w:val="0"/>
              <w:spacing w:line="360" w:lineRule="auto"/>
              <w:jc w:val="center"/>
              <w:rPr>
                <w:rFonts w:ascii="黑体" w:hAnsi="黑体" w:eastAsia="黑体"/>
                <w:sz w:val="24"/>
              </w:rPr>
            </w:pPr>
            <w:r>
              <w:rPr>
                <w:rFonts w:hint="eastAsia" w:ascii="黑体" w:hAnsi="宋体" w:eastAsia="黑体" w:cs="宋体"/>
                <w:bCs/>
                <w:sz w:val="24"/>
              </w:rPr>
              <w:t>检测依据</w:t>
            </w:r>
          </w:p>
        </w:tc>
        <w:tc>
          <w:tcPr>
            <w:tcW w:w="1559" w:type="dxa"/>
            <w:noWrap w:val="0"/>
            <w:vAlign w:val="center"/>
          </w:tcPr>
          <w:p>
            <w:pPr>
              <w:widowControl/>
              <w:snapToGrid w:val="0"/>
              <w:spacing w:line="360" w:lineRule="auto"/>
              <w:jc w:val="center"/>
              <w:rPr>
                <w:rFonts w:ascii="黑体" w:hAnsi="黑体" w:eastAsia="黑体"/>
                <w:sz w:val="24"/>
              </w:rPr>
            </w:pPr>
            <w:r>
              <w:rPr>
                <w:rFonts w:hint="eastAsia" w:ascii="黑体" w:hAnsi="宋体" w:eastAsia="黑体" w:cs="宋体"/>
                <w:bCs/>
                <w:sz w:val="24"/>
              </w:rPr>
              <w:t>项目性质</w:t>
            </w:r>
          </w:p>
        </w:tc>
        <w:tc>
          <w:tcPr>
            <w:tcW w:w="2410" w:type="dxa"/>
            <w:noWrap w:val="0"/>
            <w:vAlign w:val="center"/>
          </w:tcPr>
          <w:p>
            <w:pPr>
              <w:widowControl/>
              <w:snapToGrid w:val="0"/>
              <w:spacing w:line="360" w:lineRule="auto"/>
              <w:jc w:val="center"/>
              <w:rPr>
                <w:rFonts w:ascii="黑体" w:hAnsi="黑体" w:eastAsia="黑体"/>
                <w:sz w:val="24"/>
              </w:rPr>
            </w:pPr>
            <w:r>
              <w:rPr>
                <w:rFonts w:hint="eastAsia" w:ascii="黑体" w:hAnsi="宋体" w:eastAsia="黑体" w:cs="宋体"/>
                <w:bCs/>
                <w:sz w:val="24"/>
              </w:rPr>
              <w:t>检测方法</w:t>
            </w:r>
          </w:p>
        </w:tc>
        <w:tc>
          <w:tcPr>
            <w:tcW w:w="935" w:type="dxa"/>
            <w:noWrap w:val="0"/>
            <w:vAlign w:val="top"/>
          </w:tcPr>
          <w:p>
            <w:pPr>
              <w:widowControl/>
              <w:snapToGrid w:val="0"/>
              <w:spacing w:line="360" w:lineRule="auto"/>
              <w:jc w:val="center"/>
              <w:rPr>
                <w:rFonts w:ascii="黑体" w:hAnsi="宋体" w:eastAsia="黑体" w:cs="宋体"/>
                <w:bCs/>
                <w:sz w:val="24"/>
              </w:rPr>
            </w:pPr>
            <w:r>
              <w:rPr>
                <w:rFonts w:hint="eastAsia" w:ascii="黑体" w:hAnsi="宋体" w:eastAsia="黑体" w:cs="宋体"/>
                <w:bCs/>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标志</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8</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尺寸的检查</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9</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3</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防触电保护</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10</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4</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接地措施</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11</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5</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端子（一般要求）</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12</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6</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防潮</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16</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7</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绝缘电阻和电气强度</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17</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8</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温升</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19</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9</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机械强度（滚桶试验、摆锤试验）</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24</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10</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耐热</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25</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11</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爬电距离、电气间隙和通过密封胶的距离</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27</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12</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绝缘材料的耐非正常热、耐燃和耐漏电起痕</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28</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13</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分断容量</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20</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14</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拔出插头所需的力</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22</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15</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固定式插座的结构</w:t>
            </w:r>
          </w:p>
        </w:tc>
        <w:tc>
          <w:tcPr>
            <w:tcW w:w="226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GB/T2099.1-2008</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13</w:t>
            </w:r>
          </w:p>
        </w:tc>
        <w:tc>
          <w:tcPr>
            <w:tcW w:w="935"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16</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插头和移动式插座的结构</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GB/T2099.3-2015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14</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17</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软缆及其连接（保持力）</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tc>
        <w:tc>
          <w:tcPr>
            <w:tcW w:w="1559" w:type="dxa"/>
            <w:noWrap w:val="0"/>
            <w:vAlign w:val="center"/>
          </w:tcPr>
          <w:p>
            <w:pPr>
              <w:snapToGrid w:val="0"/>
              <w:spacing w:line="360" w:lineRule="auto"/>
              <w:jc w:val="center"/>
              <w:rPr>
                <w:rFonts w:ascii="仿宋_GB2312" w:hAnsi="宋体" w:eastAsia="仿宋_GB2312"/>
                <w:sz w:val="24"/>
              </w:rPr>
            </w:pPr>
            <w:r>
              <w:rPr>
                <w:rStyle w:val="7"/>
                <w:rFonts w:hint="eastAsia" w:ascii="仿宋_GB2312" w:hAnsi="宋体" w:eastAsia="仿宋_GB2312"/>
                <w:sz w:val="24"/>
              </w:rPr>
              <w:t>推荐性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w:t>
            </w:r>
          </w:p>
          <w:p>
            <w:pPr>
              <w:snapToGrid w:val="0"/>
              <w:spacing w:line="360" w:lineRule="auto"/>
              <w:jc w:val="center"/>
              <w:rPr>
                <w:rFonts w:ascii="仿宋_GB2312" w:hAnsi="宋体" w:eastAsia="仿宋_GB2312"/>
                <w:sz w:val="24"/>
              </w:rPr>
            </w:pPr>
            <w:r>
              <w:rPr>
                <w:rFonts w:hint="eastAsia" w:ascii="仿宋_GB2312" w:hAnsi="宋体" w:eastAsia="仿宋_GB2312"/>
                <w:sz w:val="24"/>
              </w:rPr>
              <w:t>GB/T2099.7-2015</w:t>
            </w:r>
          </w:p>
          <w:p>
            <w:pPr>
              <w:snapToGrid w:val="0"/>
              <w:spacing w:line="360" w:lineRule="auto"/>
              <w:jc w:val="center"/>
              <w:rPr>
                <w:rFonts w:ascii="仿宋_GB2312" w:hAnsi="宋体" w:eastAsia="仿宋_GB2312"/>
                <w:sz w:val="24"/>
              </w:rPr>
            </w:pPr>
            <w:r>
              <w:rPr>
                <w:rFonts w:hint="eastAsia" w:ascii="仿宋_GB2312" w:hAnsi="宋体" w:eastAsia="仿宋_GB2312"/>
                <w:sz w:val="24"/>
              </w:rPr>
              <w:t>23</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18</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电源接口</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1.6</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1.6</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19</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电气绝缘</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2.9</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2.9</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20</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电气间隙、爬电距离和绝缘穿透距离</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2.10</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2.10</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21</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布线、连接和供电</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3</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3</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22</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机械强度</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4.2</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4.2</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23</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结构设计</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4.3</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4.3</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24</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发热要求</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4.5</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b/>
                <w:sz w:val="24"/>
              </w:rPr>
            </w:pPr>
            <w:r>
              <w:rPr>
                <w:rFonts w:hint="eastAsia" w:ascii="仿宋_GB2312" w:hAnsi="宋体" w:eastAsia="仿宋_GB2312"/>
                <w:sz w:val="24"/>
              </w:rPr>
              <w:t>GB 4943.1-2011 4.5</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25</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接触电流和保护导体电流</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5.1</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5.1</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03"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26</w:t>
            </w:r>
          </w:p>
        </w:tc>
        <w:tc>
          <w:tcPr>
            <w:tcW w:w="1282" w:type="dxa"/>
            <w:noWrap w:val="0"/>
            <w:vAlign w:val="center"/>
          </w:tcPr>
          <w:p>
            <w:pPr>
              <w:spacing w:line="360" w:lineRule="auto"/>
              <w:jc w:val="center"/>
              <w:rPr>
                <w:rStyle w:val="7"/>
                <w:rFonts w:ascii="仿宋_GB2312" w:eastAsia="仿宋_GB2312"/>
                <w:sz w:val="24"/>
              </w:rPr>
            </w:pPr>
            <w:r>
              <w:rPr>
                <w:rStyle w:val="7"/>
                <w:rFonts w:hint="eastAsia" w:ascii="仿宋_GB2312" w:eastAsia="仿宋_GB2312"/>
                <w:sz w:val="24"/>
              </w:rPr>
              <w:t>抗电强度</w:t>
            </w:r>
          </w:p>
        </w:tc>
        <w:tc>
          <w:tcPr>
            <w:tcW w:w="2268"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5.2</w:t>
            </w:r>
          </w:p>
        </w:tc>
        <w:tc>
          <w:tcPr>
            <w:tcW w:w="1559" w:type="dxa"/>
            <w:noWrap w:val="0"/>
            <w:vAlign w:val="center"/>
          </w:tcPr>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410"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4943.1-2011 5.2</w:t>
            </w:r>
          </w:p>
        </w:tc>
        <w:tc>
          <w:tcPr>
            <w:tcW w:w="935"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57" w:type="dxa"/>
            <w:gridSpan w:val="6"/>
            <w:noWrap w:val="0"/>
            <w:vAlign w:val="center"/>
          </w:tcPr>
          <w:p>
            <w:pPr>
              <w:rPr>
                <w:rFonts w:ascii="仿宋_GB2312" w:hAnsi="宋体" w:eastAsia="仿宋_GB2312"/>
                <w:sz w:val="24"/>
              </w:rPr>
            </w:pPr>
            <w:r>
              <w:rPr>
                <w:rFonts w:hint="eastAsia" w:ascii="仿宋_GB2312" w:hAnsi="宋体" w:eastAsia="仿宋_GB2312"/>
                <w:sz w:val="24"/>
              </w:rPr>
              <w:t>备注：1-12项为插头、插座、转换器、</w:t>
            </w:r>
            <w:r>
              <w:rPr>
                <w:rFonts w:hint="eastAsia" w:ascii="仿宋_GB2312" w:hAnsi="宋体" w:eastAsia="仿宋_GB2312" w:cs="宋体"/>
                <w:bCs/>
                <w:kern w:val="0"/>
                <w:sz w:val="24"/>
                <w:szCs w:val="20"/>
              </w:rPr>
              <w:t>延长线插座</w:t>
            </w:r>
            <w:r>
              <w:rPr>
                <w:rFonts w:hint="eastAsia" w:ascii="仿宋_GB2312" w:hAnsi="宋体" w:eastAsia="仿宋_GB2312"/>
                <w:sz w:val="24"/>
              </w:rPr>
              <w:t>均进行检测；</w:t>
            </w:r>
          </w:p>
          <w:p>
            <w:pPr>
              <w:ind w:firstLine="720" w:firstLineChars="300"/>
              <w:rPr>
                <w:rFonts w:ascii="仿宋_GB2312" w:hAnsi="宋体" w:eastAsia="仿宋_GB2312"/>
                <w:sz w:val="24"/>
              </w:rPr>
            </w:pPr>
            <w:r>
              <w:rPr>
                <w:rFonts w:hint="eastAsia" w:ascii="仿宋_GB2312" w:hAnsi="宋体" w:eastAsia="仿宋_GB2312"/>
                <w:sz w:val="24"/>
              </w:rPr>
              <w:t>13-14项为插座、转换器和</w:t>
            </w:r>
            <w:r>
              <w:rPr>
                <w:rFonts w:hint="eastAsia" w:ascii="仿宋_GB2312" w:hAnsi="宋体" w:eastAsia="仿宋_GB2312" w:cs="宋体"/>
                <w:bCs/>
                <w:kern w:val="0"/>
                <w:sz w:val="24"/>
                <w:szCs w:val="20"/>
              </w:rPr>
              <w:t>延长线插座</w:t>
            </w:r>
            <w:r>
              <w:rPr>
                <w:rFonts w:hint="eastAsia" w:ascii="仿宋_GB2312" w:hAnsi="宋体" w:eastAsia="仿宋_GB2312"/>
                <w:sz w:val="24"/>
              </w:rPr>
              <w:t>进行检测；</w:t>
            </w:r>
          </w:p>
          <w:p>
            <w:pPr>
              <w:ind w:firstLine="720" w:firstLineChars="300"/>
              <w:rPr>
                <w:rFonts w:ascii="仿宋_GB2312" w:hAnsi="宋体" w:eastAsia="仿宋_GB2312"/>
                <w:sz w:val="24"/>
              </w:rPr>
            </w:pPr>
            <w:r>
              <w:rPr>
                <w:rFonts w:hint="eastAsia" w:ascii="仿宋_GB2312" w:hAnsi="宋体" w:eastAsia="仿宋_GB2312"/>
                <w:sz w:val="24"/>
              </w:rPr>
              <w:t>15项仅插座进行检测；</w:t>
            </w:r>
          </w:p>
          <w:p>
            <w:pPr>
              <w:ind w:firstLine="720" w:firstLineChars="300"/>
              <w:rPr>
                <w:rFonts w:ascii="仿宋_GB2312" w:hAnsi="宋体" w:eastAsia="仿宋_GB2312"/>
                <w:sz w:val="24"/>
              </w:rPr>
            </w:pPr>
            <w:r>
              <w:rPr>
                <w:rFonts w:hint="eastAsia" w:ascii="仿宋_GB2312" w:hAnsi="宋体" w:eastAsia="仿宋_GB2312"/>
                <w:sz w:val="24"/>
              </w:rPr>
              <w:t>16项为插头、转换器、</w:t>
            </w:r>
            <w:r>
              <w:rPr>
                <w:rFonts w:hint="eastAsia" w:ascii="仿宋_GB2312" w:hAnsi="宋体" w:eastAsia="仿宋_GB2312" w:cs="宋体"/>
                <w:bCs/>
                <w:kern w:val="0"/>
                <w:sz w:val="24"/>
                <w:szCs w:val="20"/>
              </w:rPr>
              <w:t>延长线插座</w:t>
            </w:r>
            <w:r>
              <w:rPr>
                <w:rFonts w:hint="eastAsia" w:ascii="仿宋_GB2312" w:hAnsi="宋体" w:eastAsia="仿宋_GB2312"/>
                <w:sz w:val="24"/>
              </w:rPr>
              <w:t>均进行检测；</w:t>
            </w:r>
          </w:p>
          <w:p>
            <w:pPr>
              <w:ind w:firstLine="720" w:firstLineChars="300"/>
              <w:rPr>
                <w:rFonts w:ascii="仿宋_GB2312" w:hAnsi="宋体" w:eastAsia="仿宋_GB2312"/>
                <w:sz w:val="24"/>
              </w:rPr>
            </w:pPr>
            <w:r>
              <w:rPr>
                <w:rFonts w:hint="eastAsia" w:ascii="仿宋_GB2312" w:hAnsi="宋体" w:eastAsia="仿宋_GB2312"/>
                <w:sz w:val="24"/>
              </w:rPr>
              <w:t>17项为插头、</w:t>
            </w:r>
            <w:r>
              <w:rPr>
                <w:rFonts w:hint="eastAsia" w:ascii="仿宋_GB2312" w:hAnsi="宋体" w:eastAsia="仿宋_GB2312" w:cs="宋体"/>
                <w:bCs/>
                <w:kern w:val="0"/>
                <w:sz w:val="24"/>
                <w:szCs w:val="20"/>
              </w:rPr>
              <w:t>延长线插座</w:t>
            </w:r>
            <w:r>
              <w:rPr>
                <w:rFonts w:hint="eastAsia" w:ascii="仿宋_GB2312" w:hAnsi="宋体" w:eastAsia="仿宋_GB2312"/>
                <w:sz w:val="24"/>
              </w:rPr>
              <w:t>进行检测；</w:t>
            </w:r>
          </w:p>
          <w:p>
            <w:pPr>
              <w:ind w:firstLine="720" w:firstLineChars="300"/>
              <w:rPr>
                <w:rFonts w:ascii="仿宋_GB2312" w:hAnsi="宋体" w:eastAsia="仿宋_GB2312"/>
                <w:sz w:val="24"/>
              </w:rPr>
            </w:pPr>
            <w:r>
              <w:rPr>
                <w:rFonts w:hint="eastAsia" w:ascii="仿宋_GB2312" w:hAnsi="宋体" w:eastAsia="仿宋_GB2312"/>
                <w:sz w:val="24"/>
              </w:rPr>
              <w:t>18-26项为带USB的转换器和延长线插座中USB的检测项目。</w:t>
            </w:r>
          </w:p>
        </w:tc>
      </w:tr>
    </w:tbl>
    <w:p>
      <w:pPr>
        <w:widowControl/>
        <w:adjustRightInd w:val="0"/>
        <w:snapToGrid w:val="0"/>
        <w:jc w:val="center"/>
        <w:rPr>
          <w:rFonts w:ascii="仿宋_GB2312" w:eastAsia="仿宋_GB2312"/>
          <w:b/>
          <w:bCs/>
          <w:kern w:val="0"/>
          <w:sz w:val="32"/>
          <w:szCs w:val="28"/>
        </w:rPr>
      </w:pPr>
      <w:r>
        <w:rPr>
          <w:rFonts w:hint="eastAsia" w:ascii="仿宋_GB2312" w:eastAsia="仿宋_GB2312"/>
          <w:b/>
          <w:bCs/>
          <w:kern w:val="0"/>
          <w:sz w:val="32"/>
          <w:szCs w:val="28"/>
        </w:rPr>
        <w:t>开关</w:t>
      </w:r>
    </w:p>
    <w:tbl>
      <w:tblPr>
        <w:tblStyle w:val="5"/>
        <w:tblW w:w="903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2"/>
        <w:gridCol w:w="2562"/>
        <w:gridCol w:w="1036"/>
        <w:gridCol w:w="267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68"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序号</w:t>
            </w:r>
          </w:p>
        </w:tc>
        <w:tc>
          <w:tcPr>
            <w:tcW w:w="1412"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检验项目</w:t>
            </w:r>
          </w:p>
        </w:tc>
        <w:tc>
          <w:tcPr>
            <w:tcW w:w="2562"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检测依据</w:t>
            </w:r>
          </w:p>
        </w:tc>
        <w:tc>
          <w:tcPr>
            <w:tcW w:w="1036"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项目性质</w:t>
            </w:r>
          </w:p>
        </w:tc>
        <w:tc>
          <w:tcPr>
            <w:tcW w:w="2673"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检测方法</w:t>
            </w:r>
          </w:p>
        </w:tc>
        <w:tc>
          <w:tcPr>
            <w:tcW w:w="784" w:type="dxa"/>
            <w:noWrap w:val="0"/>
            <w:vAlign w:val="top"/>
          </w:tcPr>
          <w:p>
            <w:pPr>
              <w:widowControl/>
              <w:snapToGrid w:val="0"/>
              <w:spacing w:line="360" w:lineRule="auto"/>
              <w:jc w:val="center"/>
              <w:rPr>
                <w:rFonts w:ascii="黑体" w:hAnsi="宋体" w:eastAsia="黑体" w:cs="宋体"/>
                <w:bCs/>
                <w:sz w:val="24"/>
              </w:rPr>
            </w:pPr>
            <w:r>
              <w:rPr>
                <w:rFonts w:hint="eastAsia" w:ascii="黑体" w:hAnsi="宋体" w:eastAsia="黑体" w:cs="宋体"/>
                <w:bCs/>
                <w:sz w:val="24"/>
              </w:rPr>
              <w:t>复检</w:t>
            </w:r>
          </w:p>
          <w:p>
            <w:pPr>
              <w:widowControl/>
              <w:snapToGrid w:val="0"/>
              <w:spacing w:line="360" w:lineRule="auto"/>
              <w:jc w:val="center"/>
              <w:rPr>
                <w:rFonts w:ascii="黑体" w:hAnsi="宋体" w:eastAsia="黑体" w:cs="宋体"/>
                <w:bCs/>
                <w:sz w:val="24"/>
              </w:rPr>
            </w:pPr>
            <w:r>
              <w:rPr>
                <w:rFonts w:hint="eastAsia" w:ascii="黑体" w:hAnsi="宋体" w:eastAsia="黑体" w:cs="宋体"/>
                <w:bCs/>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w:t>
            </w:r>
          </w:p>
        </w:tc>
        <w:tc>
          <w:tcPr>
            <w:tcW w:w="1412" w:type="dxa"/>
            <w:noWrap w:val="0"/>
            <w:vAlign w:val="center"/>
          </w:tcPr>
          <w:p>
            <w:pPr>
              <w:pStyle w:val="4"/>
              <w:tabs>
                <w:tab w:val="clear" w:pos="4153"/>
                <w:tab w:val="clear" w:pos="8306"/>
              </w:tabs>
              <w:snapToGrid/>
              <w:spacing w:line="360" w:lineRule="auto"/>
              <w:rPr>
                <w:rStyle w:val="7"/>
                <w:rFonts w:ascii="仿宋_GB2312" w:hAnsi="仿宋" w:eastAsia="仿宋_GB2312"/>
                <w:b w:val="0"/>
                <w:color w:val="000000"/>
                <w:sz w:val="24"/>
                <w:szCs w:val="24"/>
              </w:rPr>
            </w:pPr>
            <w:r>
              <w:rPr>
                <w:rStyle w:val="7"/>
                <w:rFonts w:hint="eastAsia" w:ascii="仿宋_GB2312" w:hAnsi="仿宋" w:eastAsia="仿宋_GB2312"/>
                <w:b w:val="0"/>
                <w:color w:val="000000"/>
                <w:sz w:val="24"/>
                <w:szCs w:val="24"/>
              </w:rPr>
              <w:t>标志</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8</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8</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2</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防触电保护</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10</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10</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3</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接地措施</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11</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4</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端子（一般要求）</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12</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12</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5</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结构要求</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13</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13</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6</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开关机构</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14</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14</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7</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防潮</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15</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15</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8</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绝缘电阻和电气强度</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16</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16</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9</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温升</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17</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17</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10</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机械强度（摆锤试验）</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20</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20</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11</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耐热</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21</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12</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爬电距离、电气间隙和通过密封胶的距离</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23</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23</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13</w:t>
            </w:r>
          </w:p>
        </w:tc>
        <w:tc>
          <w:tcPr>
            <w:tcW w:w="141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绝缘材料的耐非常热、耐燃和耐漏电起痕</w:t>
            </w:r>
          </w:p>
        </w:tc>
        <w:tc>
          <w:tcPr>
            <w:tcW w:w="2562"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24</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7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GB/T16915.1-2014 24</w:t>
            </w:r>
          </w:p>
        </w:tc>
        <w:tc>
          <w:tcPr>
            <w:tcW w:w="784"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bl>
    <w:p>
      <w:pPr>
        <w:widowControl/>
        <w:adjustRightInd w:val="0"/>
        <w:snapToGrid w:val="0"/>
        <w:jc w:val="center"/>
        <w:rPr>
          <w:rFonts w:ascii="仿宋_GB2312" w:eastAsia="仿宋_GB2312"/>
          <w:b/>
          <w:bCs/>
          <w:kern w:val="0"/>
          <w:sz w:val="32"/>
          <w:szCs w:val="28"/>
        </w:rPr>
      </w:pPr>
      <w:r>
        <w:rPr>
          <w:rFonts w:hint="eastAsia" w:ascii="仿宋_GB2312" w:eastAsia="仿宋_GB2312"/>
          <w:b/>
          <w:bCs/>
          <w:kern w:val="0"/>
          <w:sz w:val="32"/>
          <w:szCs w:val="28"/>
        </w:rPr>
        <w:t>电线组件</w:t>
      </w:r>
    </w:p>
    <w:tbl>
      <w:tblPr>
        <w:tblStyle w:val="5"/>
        <w:tblW w:w="903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23"/>
        <w:gridCol w:w="2551"/>
        <w:gridCol w:w="1036"/>
        <w:gridCol w:w="2659"/>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68"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序号</w:t>
            </w:r>
          </w:p>
        </w:tc>
        <w:tc>
          <w:tcPr>
            <w:tcW w:w="1423"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检验项目</w:t>
            </w:r>
          </w:p>
        </w:tc>
        <w:tc>
          <w:tcPr>
            <w:tcW w:w="2551"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检测依据</w:t>
            </w:r>
          </w:p>
        </w:tc>
        <w:tc>
          <w:tcPr>
            <w:tcW w:w="1036"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项目性质</w:t>
            </w:r>
          </w:p>
        </w:tc>
        <w:tc>
          <w:tcPr>
            <w:tcW w:w="2659" w:type="dxa"/>
            <w:noWrap w:val="0"/>
            <w:vAlign w:val="center"/>
          </w:tcPr>
          <w:p>
            <w:pPr>
              <w:widowControl/>
              <w:snapToGrid w:val="0"/>
              <w:spacing w:line="360" w:lineRule="auto"/>
              <w:jc w:val="center"/>
              <w:rPr>
                <w:rFonts w:ascii="黑体" w:hAnsi="黑体" w:eastAsia="黑体"/>
                <w:color w:val="000000"/>
                <w:sz w:val="24"/>
              </w:rPr>
            </w:pPr>
            <w:r>
              <w:rPr>
                <w:rFonts w:hint="eastAsia" w:ascii="黑体" w:hAnsi="宋体" w:eastAsia="黑体" w:cs="宋体"/>
                <w:bCs/>
                <w:sz w:val="24"/>
              </w:rPr>
              <w:t>检测方法</w:t>
            </w:r>
          </w:p>
        </w:tc>
        <w:tc>
          <w:tcPr>
            <w:tcW w:w="798" w:type="dxa"/>
            <w:noWrap w:val="0"/>
            <w:vAlign w:val="top"/>
          </w:tcPr>
          <w:p>
            <w:pPr>
              <w:widowControl/>
              <w:snapToGrid w:val="0"/>
              <w:spacing w:line="360" w:lineRule="auto"/>
              <w:jc w:val="center"/>
              <w:rPr>
                <w:rFonts w:ascii="黑体" w:hAnsi="宋体" w:eastAsia="黑体" w:cs="宋体"/>
                <w:bCs/>
                <w:sz w:val="24"/>
              </w:rPr>
            </w:pPr>
            <w:r>
              <w:rPr>
                <w:rFonts w:hint="eastAsia" w:ascii="黑体" w:hAnsi="宋体" w:eastAsia="黑体" w:cs="宋体"/>
                <w:bCs/>
                <w:sz w:val="24"/>
              </w:rPr>
              <w:t>复检</w:t>
            </w:r>
          </w:p>
          <w:p>
            <w:pPr>
              <w:widowControl/>
              <w:snapToGrid w:val="0"/>
              <w:spacing w:line="360" w:lineRule="auto"/>
              <w:jc w:val="center"/>
              <w:rPr>
                <w:rFonts w:ascii="黑体" w:hAnsi="宋体" w:eastAsia="黑体" w:cs="宋体"/>
                <w:bCs/>
                <w:sz w:val="24"/>
              </w:rPr>
            </w:pPr>
            <w:r>
              <w:rPr>
                <w:rFonts w:hint="eastAsia" w:ascii="黑体" w:hAnsi="宋体" w:eastAsia="黑体" w:cs="宋体"/>
                <w:bCs/>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w:t>
            </w:r>
          </w:p>
        </w:tc>
        <w:tc>
          <w:tcPr>
            <w:tcW w:w="1423" w:type="dxa"/>
            <w:noWrap w:val="0"/>
            <w:vAlign w:val="center"/>
          </w:tcPr>
          <w:p>
            <w:pPr>
              <w:pStyle w:val="4"/>
              <w:tabs>
                <w:tab w:val="clear" w:pos="4153"/>
                <w:tab w:val="clear" w:pos="8306"/>
              </w:tabs>
              <w:snapToGrid/>
              <w:spacing w:line="360" w:lineRule="auto"/>
              <w:rPr>
                <w:rStyle w:val="7"/>
                <w:rFonts w:ascii="仿宋_GB2312" w:hAnsi="仿宋" w:eastAsia="仿宋_GB2312"/>
                <w:b w:val="0"/>
                <w:color w:val="000000"/>
                <w:sz w:val="24"/>
                <w:szCs w:val="24"/>
              </w:rPr>
            </w:pPr>
            <w:r>
              <w:rPr>
                <w:rStyle w:val="7"/>
                <w:rFonts w:hint="eastAsia" w:ascii="仿宋_GB2312" w:hAnsi="仿宋" w:eastAsia="仿宋_GB2312"/>
                <w:b w:val="0"/>
                <w:color w:val="000000"/>
                <w:sz w:val="24"/>
                <w:szCs w:val="24"/>
              </w:rPr>
              <w:t>标志</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5.2.4</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5.2.4</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2</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尺寸检查</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napToGrid w:val="0"/>
              <w:spacing w:line="360" w:lineRule="auto"/>
              <w:jc w:val="center"/>
              <w:rPr>
                <w:rStyle w:val="7"/>
                <w:rFonts w:ascii="仿宋_GB2312" w:hAnsi="宋体" w:eastAsia="仿宋_GB2312"/>
                <w:sz w:val="24"/>
              </w:rPr>
            </w:pPr>
            <w:r>
              <w:rPr>
                <w:rFonts w:hint="eastAsia" w:ascii="仿宋_GB2312" w:hAnsi="宋体" w:eastAsia="仿宋_GB2312"/>
                <w:sz w:val="24"/>
              </w:rPr>
              <w:t>GB/T2099.1-2008 9</w:t>
            </w:r>
            <w:r>
              <w:rPr>
                <w:rFonts w:hint="eastAsia" w:ascii="仿宋_GB2312" w:eastAsia="仿宋_GB2312"/>
                <w:sz w:val="24"/>
              </w:rPr>
              <w:t xml:space="preserve"> </w:t>
            </w:r>
            <w:r>
              <w:rPr>
                <w:rFonts w:hint="eastAsia" w:ascii="仿宋_GB2312" w:hAnsi="宋体" w:eastAsia="仿宋_GB2312"/>
                <w:sz w:val="24"/>
              </w:rPr>
              <w:t>GB/T17465.1-2009  9</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3</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结构</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GB/T2099.1-2008  14</w:t>
            </w:r>
          </w:p>
          <w:p>
            <w:pPr>
              <w:snapToGrid w:val="0"/>
              <w:spacing w:line="360" w:lineRule="auto"/>
              <w:jc w:val="center"/>
              <w:rPr>
                <w:rStyle w:val="7"/>
                <w:rFonts w:ascii="仿宋_GB2312" w:hAnsi="宋体" w:eastAsia="仿宋_GB2312"/>
                <w:sz w:val="24"/>
              </w:rPr>
            </w:pPr>
            <w:r>
              <w:rPr>
                <w:rStyle w:val="7"/>
                <w:rFonts w:hint="eastAsia" w:ascii="仿宋_GB2312" w:hAnsi="宋体" w:eastAsia="仿宋_GB2312"/>
                <w:sz w:val="24"/>
              </w:rPr>
              <w:t>GB/T17465.1-2009 13</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4</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防潮</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GB/T2099.1-2008</w:t>
            </w:r>
            <w:r>
              <w:rPr>
                <w:rStyle w:val="7"/>
                <w:rFonts w:hint="eastAsia" w:ascii="仿宋_GB2312" w:hAnsi="仿宋" w:eastAsia="仿宋_GB2312"/>
                <w:color w:val="000000"/>
                <w:sz w:val="24"/>
              </w:rPr>
              <w:t xml:space="preserve">  </w:t>
            </w:r>
            <w:r>
              <w:rPr>
                <w:rFonts w:hint="eastAsia" w:ascii="仿宋_GB2312" w:hAnsi="宋体" w:eastAsia="仿宋_GB2312"/>
                <w:sz w:val="24"/>
              </w:rPr>
              <w:t>16</w:t>
            </w:r>
          </w:p>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GB/T17465.1-2009 14</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5</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绝缘电阻和电气强度</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GB/T2099.1-2008</w:t>
            </w:r>
            <w:r>
              <w:rPr>
                <w:rStyle w:val="7"/>
                <w:rFonts w:hint="eastAsia" w:ascii="仿宋_GB2312" w:hAnsi="仿宋" w:eastAsia="仿宋_GB2312"/>
                <w:color w:val="000000"/>
                <w:sz w:val="24"/>
              </w:rPr>
              <w:t xml:space="preserve">  </w:t>
            </w:r>
            <w:r>
              <w:rPr>
                <w:rFonts w:hint="eastAsia" w:ascii="仿宋_GB2312" w:hAnsi="宋体" w:eastAsia="仿宋_GB2312"/>
                <w:sz w:val="24"/>
              </w:rPr>
              <w:t>17</w:t>
            </w:r>
          </w:p>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GB/T17465.1-2009 15</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6</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温升</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 xml:space="preserve">GB/T2099.1-2008 </w:t>
            </w:r>
            <w:r>
              <w:rPr>
                <w:rStyle w:val="7"/>
                <w:rFonts w:hint="eastAsia" w:ascii="仿宋_GB2312" w:hAnsi="仿宋" w:eastAsia="仿宋_GB2312"/>
                <w:color w:val="000000"/>
                <w:sz w:val="24"/>
              </w:rPr>
              <w:t xml:space="preserve"> </w:t>
            </w:r>
            <w:r>
              <w:rPr>
                <w:rFonts w:hint="eastAsia" w:ascii="仿宋_GB2312" w:hAnsi="宋体" w:eastAsia="仿宋_GB2312"/>
                <w:sz w:val="24"/>
              </w:rPr>
              <w:t>19</w:t>
            </w:r>
          </w:p>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GB/T17465.1-2009 21</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7</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拔出插头所需的力</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Fonts w:ascii="仿宋_GB2312" w:eastAsia="仿宋_GB2312"/>
                <w:sz w:val="24"/>
              </w:rPr>
            </w:pPr>
            <w:r>
              <w:rPr>
                <w:rFonts w:hint="eastAsia" w:ascii="仿宋_GB2312" w:hAnsi="宋体" w:eastAsia="仿宋_GB2312"/>
                <w:sz w:val="24"/>
              </w:rPr>
              <w:t>GB/T2099.1-2008</w:t>
            </w:r>
            <w:r>
              <w:rPr>
                <w:rStyle w:val="7"/>
                <w:rFonts w:hint="eastAsia" w:ascii="仿宋_GB2312" w:hAnsi="仿宋" w:eastAsia="仿宋_GB2312"/>
                <w:color w:val="000000"/>
                <w:sz w:val="24"/>
              </w:rPr>
              <w:t xml:space="preserve"> </w:t>
            </w:r>
            <w:r>
              <w:rPr>
                <w:rFonts w:hint="eastAsia" w:ascii="仿宋_GB2312" w:hAnsi="宋体" w:eastAsia="仿宋_GB2312"/>
                <w:sz w:val="24"/>
              </w:rPr>
              <w:t>22</w:t>
            </w:r>
          </w:p>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GB/T17465.1-2009 16</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8</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软缆及其连接</w:t>
            </w:r>
            <w:r>
              <w:rPr>
                <w:rStyle w:val="7"/>
                <w:rFonts w:hint="eastAsia" w:ascii="仿宋_GB2312" w:eastAsia="仿宋_GB2312"/>
                <w:sz w:val="24"/>
              </w:rPr>
              <w:t>（保持力）</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Fonts w:ascii="仿宋_GB2312" w:eastAsia="仿宋_GB2312"/>
                <w:sz w:val="24"/>
              </w:rPr>
            </w:pPr>
            <w:r>
              <w:rPr>
                <w:rFonts w:hint="eastAsia" w:ascii="仿宋_GB2312" w:hAnsi="宋体" w:eastAsia="仿宋_GB2312"/>
                <w:sz w:val="24"/>
              </w:rPr>
              <w:t>GB/T2099.1-2008</w:t>
            </w:r>
            <w:r>
              <w:rPr>
                <w:rStyle w:val="7"/>
                <w:rFonts w:hint="eastAsia" w:ascii="仿宋_GB2312" w:hAnsi="仿宋" w:eastAsia="仿宋_GB2312"/>
                <w:color w:val="000000"/>
                <w:sz w:val="24"/>
              </w:rPr>
              <w:t xml:space="preserve"> 23</w:t>
            </w:r>
          </w:p>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GB/T17465.1-2009 22</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9</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耐热</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GB/T2099.1-2008</w:t>
            </w:r>
            <w:r>
              <w:rPr>
                <w:rStyle w:val="7"/>
                <w:rFonts w:hint="eastAsia" w:ascii="仿宋_GB2312" w:hAnsi="仿宋" w:eastAsia="仿宋_GB2312"/>
                <w:color w:val="000000"/>
                <w:sz w:val="24"/>
              </w:rPr>
              <w:t xml:space="preserve"> 25</w:t>
            </w:r>
          </w:p>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GB/T17465.1-2009 24</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10</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爬电距离、电气间隙和通过密封胶的距离</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GB/T2099.1-2008</w:t>
            </w:r>
            <w:r>
              <w:rPr>
                <w:rStyle w:val="7"/>
                <w:rFonts w:hint="eastAsia" w:ascii="仿宋_GB2312" w:hAnsi="仿宋" w:eastAsia="仿宋_GB2312"/>
                <w:color w:val="000000"/>
                <w:sz w:val="24"/>
              </w:rPr>
              <w:t xml:space="preserve"> 27</w:t>
            </w:r>
          </w:p>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GB/T17465.1-2009 26</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11</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绝缘材料的耐非正常热、耐燃和耐电痕化</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GB/T2099.1-2008</w:t>
            </w:r>
            <w:r>
              <w:rPr>
                <w:rStyle w:val="7"/>
                <w:rFonts w:hint="eastAsia" w:ascii="仿宋_GB2312" w:hAnsi="仿宋" w:eastAsia="仿宋_GB2312"/>
                <w:color w:val="000000"/>
                <w:sz w:val="24"/>
              </w:rPr>
              <w:t xml:space="preserve"> 28</w:t>
            </w:r>
          </w:p>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 17465.1-2009 27</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8"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12</w:t>
            </w:r>
          </w:p>
        </w:tc>
        <w:tc>
          <w:tcPr>
            <w:tcW w:w="1423"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导体电阻</w:t>
            </w:r>
          </w:p>
        </w:tc>
        <w:tc>
          <w:tcPr>
            <w:tcW w:w="2551"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仿宋" w:eastAsia="仿宋_GB2312"/>
                <w:color w:val="000000"/>
                <w:sz w:val="24"/>
              </w:rPr>
              <w:t>GB/T15934-2008 5.1</w:t>
            </w:r>
          </w:p>
        </w:tc>
        <w:tc>
          <w:tcPr>
            <w:tcW w:w="1036" w:type="dxa"/>
            <w:noWrap w:val="0"/>
            <w:vAlign w:val="center"/>
          </w:tcPr>
          <w:p>
            <w:pPr>
              <w:spacing w:line="360" w:lineRule="auto"/>
              <w:jc w:val="center"/>
              <w:rPr>
                <w:rStyle w:val="7"/>
                <w:rFonts w:ascii="仿宋_GB2312" w:hAnsi="仿宋" w:eastAsia="仿宋_GB2312"/>
                <w:color w:val="000000"/>
                <w:sz w:val="24"/>
              </w:rPr>
            </w:pPr>
            <w:r>
              <w:rPr>
                <w:rStyle w:val="7"/>
                <w:rFonts w:hint="eastAsia" w:ascii="仿宋_GB2312" w:hAnsi="宋体" w:eastAsia="仿宋_GB2312"/>
                <w:sz w:val="24"/>
              </w:rPr>
              <w:t>推荐性</w:t>
            </w:r>
          </w:p>
        </w:tc>
        <w:tc>
          <w:tcPr>
            <w:tcW w:w="2659" w:type="dxa"/>
            <w:noWrap w:val="0"/>
            <w:vAlign w:val="center"/>
          </w:tcPr>
          <w:p>
            <w:pPr>
              <w:spacing w:line="360" w:lineRule="auto"/>
              <w:jc w:val="center"/>
              <w:rPr>
                <w:rFonts w:ascii="仿宋_GB2312" w:eastAsia="仿宋_GB2312"/>
                <w:sz w:val="24"/>
              </w:rPr>
            </w:pPr>
            <w:r>
              <w:rPr>
                <w:rFonts w:hint="eastAsia" w:ascii="仿宋_GB2312" w:eastAsia="仿宋_GB2312"/>
                <w:sz w:val="24"/>
              </w:rPr>
              <w:t>GB/T5023.2-2008 2.1</w:t>
            </w:r>
          </w:p>
          <w:p>
            <w:pPr>
              <w:spacing w:line="360" w:lineRule="auto"/>
              <w:jc w:val="center"/>
              <w:rPr>
                <w:rStyle w:val="7"/>
                <w:rFonts w:ascii="仿宋_GB2312" w:hAnsi="仿宋" w:eastAsia="仿宋_GB2312"/>
                <w:color w:val="000000"/>
                <w:sz w:val="24"/>
              </w:rPr>
            </w:pPr>
            <w:r>
              <w:rPr>
                <w:rFonts w:hint="eastAsia" w:ascii="仿宋_GB2312" w:eastAsia="仿宋_GB2312"/>
                <w:sz w:val="24"/>
              </w:rPr>
              <w:t>GB/T5013.2-2008 2.1</w:t>
            </w:r>
          </w:p>
        </w:tc>
        <w:tc>
          <w:tcPr>
            <w:tcW w:w="798" w:type="dxa"/>
            <w:noWrap w:val="0"/>
            <w:vAlign w:val="center"/>
          </w:tcPr>
          <w:p>
            <w:pPr>
              <w:spacing w:line="360" w:lineRule="auto"/>
              <w:jc w:val="center"/>
              <w:rPr>
                <w:rStyle w:val="7"/>
                <w:rFonts w:ascii="仿宋_GB2312" w:hAnsi="仿宋" w:eastAsia="仿宋_GB2312"/>
                <w:color w:val="000000"/>
                <w:sz w:val="24"/>
              </w:rPr>
            </w:pPr>
            <w:r>
              <w:rPr>
                <w:rFonts w:hint="eastAsia" w:ascii="仿宋_GB2312" w:hAnsi="宋体" w:eastAsia="仿宋_GB2312"/>
                <w:sz w:val="24"/>
              </w:rPr>
              <w:t>备样</w:t>
            </w:r>
          </w:p>
        </w:tc>
      </w:tr>
    </w:tbl>
    <w:p>
      <w:pPr>
        <w:snapToGrid w:val="0"/>
        <w:spacing w:line="360" w:lineRule="auto"/>
        <w:rPr>
          <w:rFonts w:ascii="仿宋_GB2312" w:hAnsi="宋体" w:eastAsia="仿宋_GB2312"/>
          <w:b/>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 xml:space="preserve"> 检验应注意的问题</w:t>
      </w:r>
    </w:p>
    <w:p>
      <w:pPr>
        <w:snapToGrid w:val="0"/>
        <w:spacing w:line="360" w:lineRule="auto"/>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iCs/>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ascii="仿宋_GB2312" w:eastAsia="仿宋_GB2312" w:cs="Sim Sun"/>
          <w:iCs/>
          <w:kern w:val="0"/>
          <w:sz w:val="28"/>
          <w:szCs w:val="28"/>
        </w:rPr>
      </w:pPr>
      <w:r>
        <w:rPr>
          <w:rFonts w:hint="eastAsia" w:ascii="仿宋_GB2312" w:eastAsia="仿宋_GB2312" w:cs="Sim Sun"/>
          <w:b/>
          <w:bCs/>
          <w:iCs/>
          <w:kern w:val="0"/>
          <w:sz w:val="28"/>
          <w:szCs w:val="28"/>
        </w:rPr>
        <w:t>8</w:t>
      </w:r>
      <w:r>
        <w:rPr>
          <w:rFonts w:ascii="仿宋_GB2312" w:eastAsia="仿宋_GB2312" w:cs="Sim Sun"/>
          <w:b/>
          <w:bCs/>
          <w:iCs/>
          <w:kern w:val="0"/>
          <w:sz w:val="28"/>
          <w:szCs w:val="28"/>
        </w:rPr>
        <w:t>.4</w:t>
      </w:r>
      <w:r>
        <w:rPr>
          <w:rFonts w:ascii="仿宋_GB2312" w:eastAsia="仿宋_GB2312" w:cs="Sim Sun"/>
          <w:iCs/>
          <w:kern w:val="0"/>
          <w:sz w:val="28"/>
          <w:szCs w:val="28"/>
        </w:rPr>
        <w:t xml:space="preserve"> </w:t>
      </w:r>
      <w:r>
        <w:rPr>
          <w:rFonts w:hint="eastAsia" w:ascii="仿宋_GB2312" w:eastAsia="仿宋_GB2312" w:cs="Sim Sun"/>
          <w:iCs/>
          <w:kern w:val="0"/>
          <w:sz w:val="28"/>
          <w:szCs w:val="28"/>
        </w:rPr>
        <w:t>若复检机构与初检机构为同一家机构，则复检检验人员与初检检验人员不得为同一人（含审核人员）。</w:t>
      </w:r>
    </w:p>
    <w:p>
      <w:pPr>
        <w:snapToGrid w:val="0"/>
        <w:spacing w:line="360" w:lineRule="auto"/>
        <w:rPr>
          <w:rFonts w:ascii="仿宋_GB2312" w:eastAsia="仿宋_GB2312" w:cs="Sim Sun"/>
          <w:iCs/>
          <w:kern w:val="0"/>
          <w:sz w:val="28"/>
          <w:szCs w:val="28"/>
        </w:rPr>
      </w:pPr>
      <w:r>
        <w:rPr>
          <w:rFonts w:hint="eastAsia" w:ascii="仿宋_GB2312" w:eastAsia="仿宋_GB2312" w:cs="Sim Sun"/>
          <w:b/>
          <w:bCs/>
          <w:iCs/>
          <w:kern w:val="0"/>
          <w:sz w:val="28"/>
          <w:szCs w:val="28"/>
        </w:rPr>
        <w:t>8.</w:t>
      </w:r>
      <w:r>
        <w:rPr>
          <w:rFonts w:ascii="仿宋_GB2312" w:eastAsia="仿宋_GB2312" w:cs="Sim Sun"/>
          <w:b/>
          <w:bCs/>
          <w:iCs/>
          <w:kern w:val="0"/>
          <w:sz w:val="28"/>
          <w:szCs w:val="28"/>
        </w:rPr>
        <w:t>5</w:t>
      </w:r>
      <w:r>
        <w:rPr>
          <w:rFonts w:hint="eastAsia" w:ascii="仿宋_GB2312" w:eastAsia="仿宋_GB2312" w:cs="Sim Sun"/>
          <w:b/>
          <w:bCs/>
          <w:iCs/>
          <w:kern w:val="0"/>
          <w:sz w:val="28"/>
          <w:szCs w:val="28"/>
        </w:rPr>
        <w:t xml:space="preserve"> </w:t>
      </w:r>
      <w:r>
        <w:rPr>
          <w:rFonts w:hint="eastAsia" w:ascii="仿宋_GB2312" w:eastAsia="仿宋_GB2312" w:cs="Sim Sun"/>
          <w:iCs/>
          <w:kern w:val="0"/>
          <w:sz w:val="28"/>
          <w:szCs w:val="28"/>
        </w:rPr>
        <w:t>需对不合格项目复检时，按6.1选择复检样品。</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1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240" w:line="600" w:lineRule="exact"/>
      <w:outlineLvl w:val="0"/>
    </w:pPr>
    <w:rPr>
      <w:rFonts w:ascii="宋体" w:hAnsi="宋体" w:eastAsia="黑体"/>
      <w:sz w:val="32"/>
      <w:szCs w:val="20"/>
    </w:rPr>
  </w:style>
  <w:style w:type="paragraph" w:styleId="3">
    <w:name w:val="heading 3"/>
    <w:basedOn w:val="1"/>
    <w:next w:val="1"/>
    <w:qFormat/>
    <w:uiPriority w:val="0"/>
    <w:pPr>
      <w:keepNext/>
      <w:keepLines/>
      <w:spacing w:before="260" w:after="260" w:line="415" w:lineRule="auto"/>
      <w:ind w:firstLine="200" w:firstLineChars="200"/>
      <w:outlineLvl w:val="2"/>
    </w:pPr>
    <w:rPr>
      <w:rFonts w:ascii="Calibri" w:hAnsi="Calibri" w:eastAsia="仿宋_GB2312"/>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header"/>
    <w:basedOn w:val="1"/>
    <w:qFormat/>
    <w:uiPriority w:val="99"/>
    <w:pPr>
      <w:tabs>
        <w:tab w:val="center" w:pos="4153"/>
        <w:tab w:val="right" w:pos="8306"/>
      </w:tabs>
      <w:snapToGrid w:val="0"/>
      <w:jc w:val="center"/>
    </w:pPr>
    <w:rPr>
      <w:rFonts w:ascii="宋体" w:hAnsi="宋体"/>
      <w:b/>
      <w:szCs w:val="21"/>
    </w:rPr>
  </w:style>
  <w:style w:type="character" w:styleId="7">
    <w:name w:val="page number"/>
    <w:basedOn w:val="6"/>
    <w:qFormat/>
    <w:uiPriority w:val="0"/>
  </w:style>
  <w:style w:type="character" w:styleId="8">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2020-07-01T07:03:24Z</dcterms:created>
  <dc:creator>changmy</dc:creator>
  <cp:lastModifiedBy>常孟园</cp:lastModifiedBy>
  <dcterms:modified xsi:type="dcterms:W3CDTF">2020-07-01T07:03:49Z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