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sz w:val="32"/>
          <w:szCs w:val="32"/>
        </w:rPr>
      </w:pPr>
      <w:r>
        <w:rPr>
          <w:rFonts w:hint="eastAsia" w:ascii="黑体" w:hAnsi="宋体" w:eastAsia="黑体"/>
          <w:sz w:val="32"/>
          <w:szCs w:val="32"/>
        </w:rPr>
        <w:t>附件1</w:t>
      </w:r>
    </w:p>
    <w:p>
      <w:pPr>
        <w:spacing w:before="234" w:beforeLines="75" w:line="360" w:lineRule="auto"/>
        <w:jc w:val="center"/>
        <w:rPr>
          <w:rFonts w:hint="eastAsia" w:ascii="黑体" w:hAnsi="黑体" w:eastAsia="黑体"/>
          <w:sz w:val="36"/>
          <w:szCs w:val="36"/>
        </w:rPr>
      </w:pPr>
      <w:r>
        <w:rPr>
          <w:rFonts w:hint="eastAsia" w:ascii="黑体" w:hAnsi="黑体" w:eastAsia="黑体"/>
          <w:sz w:val="36"/>
          <w:szCs w:val="36"/>
        </w:rPr>
        <w:t>深圳市市场监督管理局</w:t>
      </w:r>
    </w:p>
    <w:p>
      <w:pPr>
        <w:spacing w:before="234" w:beforeLines="75" w:line="360" w:lineRule="auto"/>
        <w:jc w:val="center"/>
        <w:rPr>
          <w:rFonts w:hint="eastAsia" w:ascii="黑体" w:hAnsi="黑体" w:eastAsia="黑体"/>
          <w:sz w:val="36"/>
          <w:szCs w:val="36"/>
        </w:rPr>
      </w:pPr>
      <w:r>
        <w:rPr>
          <w:rFonts w:hint="eastAsia" w:ascii="黑体" w:hAnsi="黑体" w:eastAsia="黑体"/>
          <w:sz w:val="36"/>
          <w:szCs w:val="36"/>
        </w:rPr>
        <w:t>厨房器具产品质量监督抽查实施规范</w:t>
      </w:r>
    </w:p>
    <w:p>
      <w:pPr>
        <w:spacing w:before="234" w:beforeLines="75" w:line="360" w:lineRule="auto"/>
        <w:jc w:val="center"/>
        <w:rPr>
          <w:rFonts w:hint="eastAsia" w:ascii="黑体" w:hAnsi="黑体" w:eastAsia="黑体"/>
          <w:color w:val="FF0000"/>
          <w:sz w:val="28"/>
        </w:rPr>
      </w:pPr>
      <w:r>
        <w:rPr>
          <w:rFonts w:hint="eastAsia" w:ascii="黑体" w:hAnsi="黑体" w:eastAsia="黑体"/>
          <w:sz w:val="28"/>
        </w:rPr>
        <w:t>编号：CCGF-SZ-181-2020</w:t>
      </w:r>
    </w:p>
    <w:p>
      <w:pPr>
        <w:snapToGrid w:val="0"/>
        <w:spacing w:line="360" w:lineRule="auto"/>
        <w:rPr>
          <w:rFonts w:hint="eastAsia" w:ascii="宋体" w:hAnsi="宋体"/>
          <w:sz w:val="24"/>
        </w:rPr>
      </w:pPr>
    </w:p>
    <w:p>
      <w:pPr>
        <w:snapToGrid w:val="0"/>
        <w:spacing w:line="360" w:lineRule="auto"/>
        <w:rPr>
          <w:rFonts w:hint="eastAsia" w:ascii="仿宋_GB2312" w:hAnsi="宋体" w:eastAsia="仿宋_GB2312"/>
          <w:b/>
          <w:szCs w:val="21"/>
        </w:rPr>
      </w:pPr>
    </w:p>
    <w:p>
      <w:p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1 适用范围</w:t>
      </w:r>
    </w:p>
    <w:p>
      <w:pPr>
        <w:snapToGrid w:val="0"/>
        <w:spacing w:line="360" w:lineRule="auto"/>
        <w:ind w:firstLine="548" w:firstLineChars="196"/>
        <w:rPr>
          <w:rFonts w:hint="eastAsia" w:ascii="仿宋_GB2312" w:hAnsi="宋体" w:eastAsia="仿宋_GB2312"/>
          <w:sz w:val="28"/>
          <w:szCs w:val="28"/>
        </w:rPr>
      </w:pPr>
      <w:r>
        <w:rPr>
          <w:rFonts w:hint="eastAsia" w:ascii="仿宋_GB2312" w:hAnsi="宋体" w:eastAsia="仿宋_GB2312"/>
          <w:sz w:val="28"/>
          <w:szCs w:val="28"/>
        </w:rPr>
        <w:t>本规范适用于深圳市生产及流通领域厨房器具产品质量监督抽查。监督抽查产品范围适用于：电烹饪器具、液体加热器具、消毒柜、吸油烟机、食品加工器具、微波炉。</w:t>
      </w:r>
    </w:p>
    <w:p>
      <w:pPr>
        <w:snapToGrid w:val="0"/>
        <w:spacing w:line="360" w:lineRule="auto"/>
        <w:ind w:firstLine="548" w:firstLineChars="196"/>
        <w:rPr>
          <w:rFonts w:hint="eastAsia" w:ascii="仿宋_GB2312" w:hAnsi="宋体" w:eastAsia="仿宋_GB2312"/>
          <w:sz w:val="28"/>
          <w:szCs w:val="28"/>
        </w:rPr>
      </w:pPr>
      <w:r>
        <w:rPr>
          <w:rFonts w:hint="eastAsia" w:ascii="仿宋_GB2312" w:hAnsi="宋体" w:eastAsia="仿宋_GB2312"/>
          <w:sz w:val="28"/>
          <w:szCs w:val="28"/>
        </w:rPr>
        <w:t>本规范内容包括适用范围、产品种类、术语和定义、检验依据、抽样、检验要求，判定原则及异议处理复检。</w:t>
      </w:r>
    </w:p>
    <w:p>
      <w:p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2产品种类</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产品种类见表1。</w:t>
      </w:r>
    </w:p>
    <w:p>
      <w:pPr>
        <w:snapToGrid w:val="0"/>
        <w:jc w:val="center"/>
        <w:rPr>
          <w:rFonts w:hint="eastAsia" w:ascii="黑体" w:hAnsi="黑体" w:eastAsia="黑体"/>
          <w:sz w:val="28"/>
          <w:szCs w:val="28"/>
        </w:rPr>
      </w:pPr>
      <w:r>
        <w:rPr>
          <w:rFonts w:hint="eastAsia" w:ascii="黑体" w:hAnsi="黑体" w:eastAsia="黑体"/>
          <w:sz w:val="28"/>
          <w:szCs w:val="28"/>
        </w:rPr>
        <w:t>表1  产品种类</w:t>
      </w:r>
    </w:p>
    <w:tbl>
      <w:tblPr>
        <w:tblStyle w:val="2"/>
        <w:tblW w:w="8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24"/>
              </w:rPr>
            </w:pPr>
            <w:r>
              <w:rPr>
                <w:rFonts w:hint="eastAsia" w:ascii="黑体" w:hAnsi="黑体" w:eastAsia="黑体"/>
                <w:sz w:val="24"/>
              </w:rPr>
              <w:t>产品种类</w:t>
            </w:r>
          </w:p>
        </w:tc>
        <w:tc>
          <w:tcPr>
            <w:tcW w:w="63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24"/>
              </w:rPr>
            </w:pPr>
            <w:r>
              <w:rPr>
                <w:rFonts w:hint="eastAsia" w:ascii="黑体" w:hAnsi="黑体" w:eastAsia="黑体"/>
                <w:sz w:val="24"/>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仿宋_GB2312" w:hAnsi="宋体" w:eastAsia="仿宋_GB2312"/>
                <w:sz w:val="24"/>
                <w:szCs w:val="21"/>
              </w:rPr>
            </w:pPr>
            <w:r>
              <w:rPr>
                <w:rFonts w:hint="eastAsia" w:ascii="仿宋_GB2312" w:hAnsi="宋体" w:eastAsia="仿宋_GB2312"/>
                <w:sz w:val="24"/>
                <w:szCs w:val="21"/>
              </w:rPr>
              <w:t>电烹饪器具</w:t>
            </w:r>
          </w:p>
        </w:tc>
        <w:tc>
          <w:tcPr>
            <w:tcW w:w="630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宋体" w:eastAsia="仿宋_GB2312" w:cs="宋体"/>
                <w:kern w:val="0"/>
                <w:sz w:val="24"/>
              </w:rPr>
            </w:pPr>
            <w:r>
              <w:rPr>
                <w:rFonts w:hint="eastAsia" w:ascii="宋体" w:hAnsi="宋体" w:eastAsia="仿宋_GB2312" w:cs="宋体"/>
                <w:kern w:val="0"/>
                <w:sz w:val="24"/>
              </w:rPr>
              <w:t>电烤箱、华夫饼机、室内烧烤炉、面包机、烤盘、电灶、食物脱水器、辐射烤架、电烤炉、旋转烤架、烤肉叉、面包片烘烤器、多士炉、电磁灶等。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仿宋_GB2312" w:hAnsi="宋体" w:eastAsia="仿宋_GB2312"/>
                <w:sz w:val="24"/>
                <w:szCs w:val="21"/>
              </w:rPr>
            </w:pPr>
            <w:r>
              <w:rPr>
                <w:rFonts w:hint="eastAsia" w:ascii="仿宋_GB2312" w:hAnsi="宋体" w:eastAsia="仿宋_GB2312"/>
                <w:sz w:val="24"/>
                <w:szCs w:val="21"/>
              </w:rPr>
              <w:t>液体加热器具</w:t>
            </w:r>
          </w:p>
        </w:tc>
        <w:tc>
          <w:tcPr>
            <w:tcW w:w="630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仿宋_GB2312" w:eastAsia="仿宋_GB2312" w:cs="宋体"/>
                <w:kern w:val="0"/>
                <w:sz w:val="24"/>
                <w:szCs w:val="21"/>
              </w:rPr>
            </w:pPr>
            <w:r>
              <w:rPr>
                <w:rFonts w:hint="eastAsia" w:ascii="仿宋_GB2312" w:eastAsia="仿宋_GB2312" w:cs="宋体"/>
                <w:kern w:val="0"/>
                <w:sz w:val="24"/>
                <w:szCs w:val="21"/>
              </w:rPr>
              <w:t>电热水壶、电压力锅、自动电饭锅、饮水机、电火锅、咖啡机、煮蛋器、酸奶机、电蒸锅、电炖锅等。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仿宋_GB2312" w:hAnsi="宋体" w:eastAsia="仿宋_GB2312"/>
                <w:sz w:val="24"/>
                <w:szCs w:val="21"/>
              </w:rPr>
            </w:pPr>
            <w:r>
              <w:rPr>
                <w:rFonts w:hint="eastAsia" w:ascii="仿宋_GB2312" w:hAnsi="宋体" w:eastAsia="仿宋_GB2312"/>
                <w:sz w:val="24"/>
                <w:szCs w:val="21"/>
              </w:rPr>
              <w:t>消毒柜</w:t>
            </w:r>
          </w:p>
        </w:tc>
        <w:tc>
          <w:tcPr>
            <w:tcW w:w="630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仿宋_GB2312" w:eastAsia="仿宋_GB2312" w:cs="宋体"/>
                <w:kern w:val="0"/>
                <w:sz w:val="24"/>
                <w:szCs w:val="21"/>
              </w:rPr>
            </w:pPr>
            <w:r>
              <w:rPr>
                <w:rFonts w:hint="eastAsia" w:ascii="仿宋_GB2312" w:eastAsia="仿宋_GB2312" w:cs="宋体"/>
                <w:kern w:val="0"/>
                <w:sz w:val="24"/>
                <w:szCs w:val="21"/>
              </w:rPr>
              <w:t>电热食具消毒柜、臭氧食具消毒柜、嵌入式食具消毒柜、立式食具消毒柜等。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仿宋_GB2312" w:hAnsi="宋体" w:eastAsia="仿宋_GB2312"/>
                <w:sz w:val="24"/>
                <w:szCs w:val="21"/>
              </w:rPr>
            </w:pPr>
            <w:r>
              <w:rPr>
                <w:rFonts w:hint="eastAsia" w:ascii="仿宋_GB2312" w:hAnsi="宋体" w:eastAsia="仿宋_GB2312"/>
                <w:sz w:val="24"/>
                <w:szCs w:val="21"/>
              </w:rPr>
              <w:t>吸油烟机</w:t>
            </w:r>
          </w:p>
        </w:tc>
        <w:tc>
          <w:tcPr>
            <w:tcW w:w="630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仿宋_GB2312" w:eastAsia="仿宋_GB2312" w:cs="宋体"/>
                <w:kern w:val="0"/>
                <w:sz w:val="24"/>
                <w:szCs w:val="21"/>
              </w:rPr>
            </w:pPr>
            <w:r>
              <w:rPr>
                <w:rFonts w:hint="eastAsia" w:ascii="仿宋_GB2312" w:eastAsia="仿宋_GB2312" w:cs="宋体"/>
                <w:kern w:val="0"/>
                <w:sz w:val="24"/>
                <w:szCs w:val="21"/>
              </w:rPr>
              <w:t>欧式吸油烟机、侧吸式吸油烟机、中式吸油烟机等。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19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仿宋_GB2312" w:hAnsi="宋体" w:eastAsia="仿宋_GB2312"/>
                <w:sz w:val="24"/>
                <w:szCs w:val="21"/>
              </w:rPr>
            </w:pPr>
            <w:r>
              <w:rPr>
                <w:rFonts w:hint="eastAsia" w:ascii="仿宋_GB2312" w:hAnsi="宋体" w:eastAsia="仿宋_GB2312"/>
                <w:sz w:val="24"/>
                <w:szCs w:val="21"/>
              </w:rPr>
              <w:t>食品加工器具</w:t>
            </w:r>
          </w:p>
        </w:tc>
        <w:tc>
          <w:tcPr>
            <w:tcW w:w="630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仿宋_GB2312" w:eastAsia="仿宋_GB2312" w:cs="宋体"/>
                <w:kern w:val="0"/>
                <w:sz w:val="24"/>
                <w:szCs w:val="21"/>
              </w:rPr>
            </w:pPr>
            <w:r>
              <w:rPr>
                <w:rFonts w:hint="eastAsia" w:ascii="仿宋_GB2312" w:hAnsi="宋体" w:eastAsia="仿宋_GB2312"/>
                <w:sz w:val="24"/>
                <w:szCs w:val="21"/>
              </w:rPr>
              <w:t>食物混合器、奶油搅打器、打蛋机、搅拌器、筛分器、冰淇淋机、柑桔果汁压榨器、离心取汁器、绞肉机、面条机、果浆汁榨取器、切片机、豆类切片机、土豆剥皮机、磨碎器与切碎器、磨刀器、开罐头器、刀具、食品加工器、漏斗容量不超过500g的咖啡碾碎器、漏斗容量不超过3L的谷类磨碎器、豆浆机、原汁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仿宋_GB2312" w:hAnsi="宋体" w:eastAsia="仿宋_GB2312"/>
                <w:sz w:val="24"/>
                <w:szCs w:val="21"/>
              </w:rPr>
            </w:pPr>
            <w:r>
              <w:rPr>
                <w:rFonts w:hint="eastAsia" w:ascii="仿宋_GB2312" w:hAnsi="宋体" w:eastAsia="仿宋_GB2312"/>
                <w:sz w:val="24"/>
                <w:szCs w:val="21"/>
              </w:rPr>
              <w:t>微波炉</w:t>
            </w:r>
          </w:p>
        </w:tc>
        <w:tc>
          <w:tcPr>
            <w:tcW w:w="630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仿宋_GB2312" w:eastAsia="仿宋_GB2312" w:cs="宋体"/>
                <w:kern w:val="0"/>
                <w:sz w:val="24"/>
                <w:szCs w:val="21"/>
              </w:rPr>
            </w:pPr>
            <w:r>
              <w:rPr>
                <w:rFonts w:hint="eastAsia" w:ascii="仿宋_GB2312" w:eastAsia="仿宋_GB2312" w:cs="宋体"/>
                <w:kern w:val="0"/>
                <w:sz w:val="24"/>
                <w:szCs w:val="21"/>
              </w:rPr>
              <w:t>机械式旋钮操控微波炉、电子式按键控制微波炉、嵌入式微波炉、台式微波炉、变频微波炉等。</w:t>
            </w:r>
          </w:p>
        </w:tc>
      </w:tr>
    </w:tbl>
    <w:p>
      <w:pPr>
        <w:snapToGrid w:val="0"/>
        <w:spacing w:before="156" w:beforeLines="50" w:line="360" w:lineRule="auto"/>
        <w:rPr>
          <w:rFonts w:hint="eastAsia" w:ascii="仿宋_GB2312" w:hAnsi="宋体" w:eastAsia="仿宋_GB2312"/>
          <w:b/>
          <w:sz w:val="28"/>
          <w:szCs w:val="28"/>
        </w:rPr>
      </w:pPr>
      <w:r>
        <w:rPr>
          <w:rFonts w:hint="eastAsia" w:ascii="仿宋_GB2312" w:hAnsi="宋体" w:eastAsia="仿宋_GB2312"/>
          <w:b/>
          <w:sz w:val="28"/>
          <w:szCs w:val="28"/>
        </w:rPr>
        <w:t>3 术语和定义</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术语和定义见表2。</w:t>
      </w:r>
    </w:p>
    <w:p>
      <w:pPr>
        <w:snapToGrid w:val="0"/>
        <w:jc w:val="center"/>
        <w:rPr>
          <w:rFonts w:hint="eastAsia" w:ascii="黑体" w:hAnsi="黑体" w:eastAsia="黑体"/>
          <w:sz w:val="28"/>
          <w:szCs w:val="28"/>
        </w:rPr>
      </w:pPr>
      <w:r>
        <w:rPr>
          <w:rFonts w:hint="eastAsia" w:ascii="黑体" w:hAnsi="黑体" w:eastAsia="黑体"/>
          <w:sz w:val="28"/>
          <w:szCs w:val="28"/>
        </w:rPr>
        <w:t>表2 术语和定义</w:t>
      </w:r>
    </w:p>
    <w:tbl>
      <w:tblPr>
        <w:tblStyle w:val="2"/>
        <w:tblW w:w="84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6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6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24"/>
              </w:rPr>
            </w:pPr>
            <w:r>
              <w:rPr>
                <w:rFonts w:hint="eastAsia" w:ascii="黑体" w:hAnsi="黑体" w:eastAsia="黑体"/>
                <w:sz w:val="24"/>
              </w:rPr>
              <w:t>产品种类</w:t>
            </w:r>
          </w:p>
        </w:tc>
        <w:tc>
          <w:tcPr>
            <w:tcW w:w="64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24"/>
              </w:rPr>
            </w:pPr>
            <w:r>
              <w:rPr>
                <w:rFonts w:hint="eastAsia" w:ascii="黑体" w:hAnsi="黑体" w:eastAsia="黑体"/>
                <w:sz w:val="24"/>
              </w:rPr>
              <w:t>产品种类描述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仿宋_GB2312" w:hAnsi="宋体" w:eastAsia="仿宋_GB2312"/>
                <w:sz w:val="24"/>
                <w:szCs w:val="21"/>
              </w:rPr>
            </w:pPr>
            <w:r>
              <w:rPr>
                <w:rFonts w:hint="eastAsia" w:ascii="仿宋_GB2312" w:hAnsi="宋体" w:eastAsia="仿宋_GB2312"/>
                <w:sz w:val="24"/>
                <w:szCs w:val="21"/>
              </w:rPr>
              <w:t>电烹饪器具</w:t>
            </w:r>
          </w:p>
        </w:tc>
        <w:tc>
          <w:tcPr>
            <w:tcW w:w="644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ascii="仿宋_GB2312" w:hAnsi="宋体" w:eastAsia="仿宋_GB2312"/>
                <w:sz w:val="24"/>
              </w:rPr>
            </w:pPr>
            <w:r>
              <w:rPr>
                <w:rFonts w:hint="eastAsia" w:ascii="仿宋_GB2312" w:eastAsia="仿宋_GB2312" w:cs="宋体"/>
                <w:kern w:val="0"/>
                <w:sz w:val="24"/>
              </w:rPr>
              <w:t>额定电压不超过250V家用的具有烘、烤、炙（烧）等烹调功能的便携式电器，额定电压不超过250V家用驻立式电灶、灶台、烤箱及类似用途器具，额定电压不超过250V的家用和类似用途的便携式电磁灶。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仿宋_GB2312" w:hAnsi="宋体" w:eastAsia="仿宋_GB2312"/>
                <w:sz w:val="24"/>
                <w:szCs w:val="21"/>
              </w:rPr>
            </w:pPr>
            <w:r>
              <w:rPr>
                <w:rFonts w:hint="eastAsia" w:ascii="仿宋_GB2312" w:hAnsi="宋体" w:eastAsia="仿宋_GB2312"/>
                <w:sz w:val="24"/>
                <w:szCs w:val="21"/>
              </w:rPr>
              <w:t>液体加热器具</w:t>
            </w:r>
          </w:p>
        </w:tc>
        <w:tc>
          <w:tcPr>
            <w:tcW w:w="644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ascii="仿宋_GB2312" w:hAnsi="宋体" w:eastAsia="仿宋_GB2312"/>
                <w:sz w:val="24"/>
              </w:rPr>
            </w:pPr>
            <w:r>
              <w:rPr>
                <w:rFonts w:hint="eastAsia" w:ascii="仿宋_GB2312" w:eastAsia="仿宋_GB2312" w:cs="宋体"/>
                <w:kern w:val="0"/>
                <w:sz w:val="24"/>
              </w:rPr>
              <w:t>额定电压不超过250V的家用和类似用途液体加热器</w:t>
            </w:r>
            <w:r>
              <w:rPr>
                <w:rFonts w:hint="eastAsia" w:ascii="仿宋_GB2312" w:hAnsi="宋体" w:eastAsia="仿宋_GB2312"/>
                <w:sz w:val="24"/>
                <w:szCs w:val="21"/>
              </w:rPr>
              <w:t>具</w:t>
            </w:r>
            <w:r>
              <w:rPr>
                <w:rFonts w:hint="eastAsia" w:ascii="仿宋_GB2312" w:eastAsia="仿宋_GB2312" w:cs="宋体"/>
                <w:kern w:val="0"/>
                <w:sz w:val="24"/>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仿宋_GB2312" w:hAnsi="宋体" w:eastAsia="仿宋_GB2312"/>
                <w:sz w:val="24"/>
                <w:szCs w:val="21"/>
              </w:rPr>
            </w:pPr>
            <w:r>
              <w:rPr>
                <w:rFonts w:hint="eastAsia" w:ascii="仿宋_GB2312" w:hAnsi="宋体" w:eastAsia="仿宋_GB2312"/>
                <w:sz w:val="24"/>
                <w:szCs w:val="21"/>
              </w:rPr>
              <w:t>消毒柜</w:t>
            </w:r>
          </w:p>
        </w:tc>
        <w:tc>
          <w:tcPr>
            <w:tcW w:w="644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ascii="仿宋_GB2312" w:eastAsia="仿宋_GB2312" w:cs="宋体"/>
                <w:kern w:val="0"/>
                <w:sz w:val="24"/>
              </w:rPr>
            </w:pPr>
            <w:r>
              <w:rPr>
                <w:rFonts w:hint="eastAsia" w:ascii="仿宋_GB2312" w:eastAsia="仿宋_GB2312" w:cs="宋体"/>
                <w:kern w:val="0"/>
                <w:sz w:val="24"/>
              </w:rPr>
              <w:t>额定电压不超过250V家用和类似用途以电能作为主要能源的电热方式、臭氧方式、紫外线辐射（只能作为辅助）方式以及上述这几种消毒方式相互组合的食品消毒柜。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仿宋_GB2312" w:hAnsi="宋体" w:eastAsia="仿宋_GB2312"/>
                <w:sz w:val="24"/>
                <w:szCs w:val="21"/>
              </w:rPr>
            </w:pPr>
            <w:r>
              <w:rPr>
                <w:rFonts w:hint="eastAsia" w:ascii="仿宋_GB2312" w:hAnsi="宋体" w:eastAsia="仿宋_GB2312"/>
                <w:sz w:val="24"/>
                <w:szCs w:val="21"/>
              </w:rPr>
              <w:t>吸油烟机</w:t>
            </w:r>
          </w:p>
        </w:tc>
        <w:tc>
          <w:tcPr>
            <w:tcW w:w="644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ascii="仿宋_GB2312" w:eastAsia="仿宋_GB2312" w:cs="宋体"/>
                <w:kern w:val="0"/>
                <w:sz w:val="24"/>
              </w:rPr>
            </w:pPr>
            <w:r>
              <w:rPr>
                <w:rFonts w:hint="eastAsia" w:ascii="仿宋_GB2312" w:eastAsia="仿宋_GB2312" w:cs="宋体"/>
                <w:kern w:val="0"/>
                <w:sz w:val="24"/>
              </w:rPr>
              <w:t>额定电压不超过250V安装在家用烹调炉具、炉灶或类似用途器具上部的电动吸油烟机。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仿宋_GB2312" w:hAnsi="宋体" w:eastAsia="仿宋_GB2312"/>
                <w:sz w:val="24"/>
                <w:szCs w:val="21"/>
              </w:rPr>
            </w:pPr>
            <w:r>
              <w:rPr>
                <w:rFonts w:hint="eastAsia" w:ascii="仿宋_GB2312" w:hAnsi="宋体" w:eastAsia="仿宋_GB2312"/>
                <w:sz w:val="24"/>
                <w:szCs w:val="21"/>
              </w:rPr>
              <w:t>食品加工器具</w:t>
            </w:r>
          </w:p>
        </w:tc>
        <w:tc>
          <w:tcPr>
            <w:tcW w:w="644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ascii="仿宋_GB2312" w:eastAsia="仿宋_GB2312" w:cs="宋体"/>
                <w:kern w:val="0"/>
                <w:sz w:val="24"/>
              </w:rPr>
            </w:pPr>
            <w:r>
              <w:rPr>
                <w:rFonts w:hint="eastAsia" w:ascii="仿宋_GB2312" w:eastAsia="仿宋_GB2312" w:cs="宋体"/>
                <w:kern w:val="0"/>
                <w:sz w:val="24"/>
              </w:rPr>
              <w:t>额定电压不超过250V的家用和类似用途电动厨房机械产品。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仿宋_GB2312" w:hAnsi="宋体" w:eastAsia="仿宋_GB2312"/>
                <w:sz w:val="24"/>
                <w:szCs w:val="21"/>
              </w:rPr>
            </w:pPr>
            <w:r>
              <w:rPr>
                <w:rFonts w:hint="eastAsia" w:ascii="仿宋_GB2312" w:hAnsi="宋体" w:eastAsia="仿宋_GB2312"/>
                <w:sz w:val="24"/>
                <w:szCs w:val="21"/>
              </w:rPr>
              <w:t>微波炉</w:t>
            </w:r>
          </w:p>
        </w:tc>
        <w:tc>
          <w:tcPr>
            <w:tcW w:w="644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ascii="仿宋_GB2312" w:eastAsia="仿宋_GB2312" w:cs="宋体"/>
                <w:kern w:val="0"/>
                <w:sz w:val="24"/>
              </w:rPr>
            </w:pPr>
            <w:r>
              <w:rPr>
                <w:rFonts w:hint="eastAsia" w:ascii="仿宋_GB2312" w:eastAsia="仿宋_GB2312" w:cs="宋体"/>
                <w:kern w:val="0"/>
                <w:sz w:val="24"/>
              </w:rPr>
              <w:t>额定电压不超过250V的家用微波炉。</w:t>
            </w:r>
          </w:p>
        </w:tc>
      </w:tr>
    </w:tbl>
    <w:p>
      <w:pPr>
        <w:snapToGrid w:val="0"/>
        <w:spacing w:before="156" w:beforeLines="50" w:line="360" w:lineRule="auto"/>
        <w:rPr>
          <w:rFonts w:hint="eastAsia" w:ascii="仿宋_GB2312" w:hAnsi="宋体" w:eastAsia="仿宋_GB2312"/>
          <w:b/>
          <w:sz w:val="28"/>
          <w:szCs w:val="28"/>
        </w:rPr>
      </w:pPr>
      <w:r>
        <w:rPr>
          <w:rFonts w:hint="eastAsia" w:ascii="仿宋_GB2312" w:hAnsi="宋体" w:eastAsia="仿宋_GB2312"/>
          <w:b/>
          <w:sz w:val="28"/>
          <w:szCs w:val="28"/>
        </w:rPr>
        <w:t>4 检验依据</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检验依据见表3。</w:t>
      </w:r>
    </w:p>
    <w:p>
      <w:pPr>
        <w:snapToGrid w:val="0"/>
        <w:jc w:val="center"/>
        <w:rPr>
          <w:rFonts w:hint="eastAsia" w:ascii="黑体" w:hAnsi="黑体" w:eastAsia="黑体"/>
          <w:sz w:val="28"/>
          <w:szCs w:val="28"/>
        </w:rPr>
      </w:pPr>
      <w:r>
        <w:rPr>
          <w:rFonts w:hint="eastAsia" w:ascii="黑体" w:hAnsi="黑体" w:eastAsia="黑体"/>
          <w:sz w:val="28"/>
          <w:szCs w:val="28"/>
        </w:rPr>
        <w:t>表3 检验依据</w:t>
      </w:r>
    </w:p>
    <w:tbl>
      <w:tblPr>
        <w:tblStyle w:val="2"/>
        <w:tblW w:w="90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4153"/>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1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24"/>
              </w:rPr>
            </w:pPr>
            <w:r>
              <w:rPr>
                <w:rFonts w:hint="eastAsia" w:ascii="黑体" w:hAnsi="黑体" w:eastAsia="黑体"/>
                <w:sz w:val="24"/>
              </w:rPr>
              <w:t>标准号</w:t>
            </w:r>
          </w:p>
        </w:tc>
        <w:tc>
          <w:tcPr>
            <w:tcW w:w="41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24"/>
              </w:rPr>
            </w:pPr>
            <w:r>
              <w:rPr>
                <w:rFonts w:hint="eastAsia" w:ascii="黑体" w:hAnsi="黑体" w:eastAsia="黑体"/>
                <w:sz w:val="24"/>
              </w:rPr>
              <w:t>标准名称</w:t>
            </w:r>
          </w:p>
        </w:tc>
        <w:tc>
          <w:tcPr>
            <w:tcW w:w="27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24"/>
              </w:rPr>
            </w:pPr>
            <w:r>
              <w:rPr>
                <w:rFonts w:hint="eastAsia" w:ascii="黑体" w:hAnsi="黑体" w:eastAsia="黑体"/>
                <w:sz w:val="24"/>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仿宋_GB2312" w:hAnsi="宋体" w:eastAsia="仿宋_GB2312"/>
                <w:sz w:val="24"/>
                <w:szCs w:val="21"/>
              </w:rPr>
            </w:pPr>
            <w:r>
              <w:rPr>
                <w:rFonts w:hint="eastAsia" w:ascii="仿宋_GB2312" w:hAnsi="宋体" w:eastAsia="仿宋_GB2312"/>
                <w:sz w:val="24"/>
                <w:szCs w:val="21"/>
              </w:rPr>
              <w:t>GB 4706.1-2005</w:t>
            </w:r>
          </w:p>
        </w:tc>
        <w:tc>
          <w:tcPr>
            <w:tcW w:w="41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left"/>
              <w:rPr>
                <w:rFonts w:ascii="仿宋_GB2312" w:hAnsi="宋体" w:eastAsia="仿宋_GB2312"/>
                <w:sz w:val="24"/>
                <w:szCs w:val="21"/>
              </w:rPr>
            </w:pPr>
            <w:r>
              <w:rPr>
                <w:rFonts w:hint="eastAsia" w:ascii="仿宋_GB2312" w:hAnsi="宋体" w:eastAsia="仿宋_GB2312"/>
                <w:sz w:val="24"/>
                <w:szCs w:val="21"/>
              </w:rPr>
              <w:t>家用和类似用途电器的安全 第1部分：通用要求</w:t>
            </w:r>
          </w:p>
        </w:tc>
        <w:tc>
          <w:tcPr>
            <w:tcW w:w="27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Calibri"/>
                <w:sz w:val="24"/>
                <w:szCs w:val="21"/>
              </w:rPr>
            </w:pPr>
            <w:r>
              <w:rPr>
                <w:rFonts w:ascii="宋体" w:hAnsi="Calibri"/>
                <w:sz w:val="24"/>
                <w:szCs w:val="21"/>
              </w:rPr>
              <w:sym w:font="Wingdings 2" w:char="0052"/>
            </w:r>
            <w:r>
              <w:rPr>
                <w:rFonts w:hint="eastAsia" w:ascii="仿宋_GB2312" w:hAnsi="宋体" w:eastAsia="仿宋_GB2312"/>
                <w:sz w:val="24"/>
                <w:szCs w:val="21"/>
              </w:rPr>
              <w:t xml:space="preserve">CMA  </w:t>
            </w:r>
            <w:r>
              <w:rPr>
                <w:rFonts w:ascii="宋体" w:hAnsi="Calibri"/>
                <w:sz w:val="24"/>
                <w:szCs w:val="21"/>
              </w:rPr>
              <w:sym w:font="Wingdings 2" w:char="0052"/>
            </w:r>
            <w:r>
              <w:rPr>
                <w:rFonts w:hint="eastAsia" w:ascii="仿宋_GB2312" w:hAnsi="宋体" w:eastAsia="仿宋_GB2312"/>
                <w:sz w:val="24"/>
                <w:szCs w:val="21"/>
              </w:rPr>
              <w:t xml:space="preserve">CAL </w:t>
            </w:r>
            <w:r>
              <w:rPr>
                <w:rFonts w:ascii="宋体" w:hAnsi="Calibri"/>
                <w:sz w:val="24"/>
                <w:szCs w:val="21"/>
              </w:rPr>
              <w:sym w:font="Wingdings 2" w:char="0052"/>
            </w:r>
            <w:r>
              <w:rPr>
                <w:rFonts w:hint="eastAsia" w:ascii="仿宋_GB2312" w:hAnsi="宋体" w:eastAsia="仿宋_GB2312"/>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仿宋_GB2312" w:hAnsi="宋体" w:eastAsia="仿宋_GB2312"/>
                <w:sz w:val="24"/>
                <w:szCs w:val="21"/>
              </w:rPr>
            </w:pPr>
            <w:r>
              <w:rPr>
                <w:rFonts w:hint="eastAsia" w:ascii="仿宋_GB2312" w:hAnsi="宋体" w:eastAsia="仿宋_GB2312"/>
                <w:sz w:val="24"/>
                <w:szCs w:val="21"/>
              </w:rPr>
              <w:t>GB 4706.14-2008</w:t>
            </w:r>
          </w:p>
        </w:tc>
        <w:tc>
          <w:tcPr>
            <w:tcW w:w="41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left"/>
              <w:rPr>
                <w:rFonts w:ascii="仿宋_GB2312" w:hAnsi="宋体" w:eastAsia="仿宋_GB2312"/>
                <w:sz w:val="24"/>
                <w:szCs w:val="21"/>
              </w:rPr>
            </w:pPr>
            <w:r>
              <w:rPr>
                <w:rFonts w:hint="eastAsia" w:ascii="仿宋_GB2312" w:hAnsi="宋体" w:eastAsia="仿宋_GB2312"/>
                <w:sz w:val="24"/>
                <w:szCs w:val="21"/>
              </w:rPr>
              <w:t>家用和类似用途电器的安全 烤架、面包片烘烤器及类似用途便携式烹饪器具的特殊要求</w:t>
            </w:r>
          </w:p>
        </w:tc>
        <w:tc>
          <w:tcPr>
            <w:tcW w:w="27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Calibri"/>
                <w:sz w:val="24"/>
                <w:szCs w:val="21"/>
              </w:rPr>
            </w:pPr>
            <w:r>
              <w:rPr>
                <w:rFonts w:ascii="宋体" w:hAnsi="Calibri"/>
                <w:sz w:val="24"/>
                <w:szCs w:val="21"/>
              </w:rPr>
              <w:sym w:font="Wingdings 2" w:char="0052"/>
            </w:r>
            <w:r>
              <w:rPr>
                <w:rFonts w:hint="eastAsia" w:ascii="仿宋_GB2312" w:hAnsi="宋体" w:eastAsia="仿宋_GB2312"/>
                <w:sz w:val="24"/>
                <w:szCs w:val="21"/>
              </w:rPr>
              <w:t xml:space="preserve">CMA  </w:t>
            </w:r>
            <w:r>
              <w:rPr>
                <w:rFonts w:ascii="宋体" w:hAnsi="Calibri"/>
                <w:sz w:val="24"/>
                <w:szCs w:val="21"/>
              </w:rPr>
              <w:sym w:font="Wingdings 2" w:char="0052"/>
            </w:r>
            <w:r>
              <w:rPr>
                <w:rFonts w:hint="eastAsia" w:ascii="仿宋_GB2312" w:hAnsi="宋体" w:eastAsia="仿宋_GB2312"/>
                <w:sz w:val="24"/>
                <w:szCs w:val="21"/>
              </w:rPr>
              <w:t xml:space="preserve">CAL </w:t>
            </w:r>
            <w:r>
              <w:rPr>
                <w:rFonts w:ascii="宋体" w:hAnsi="Calibri"/>
                <w:sz w:val="24"/>
                <w:szCs w:val="21"/>
              </w:rPr>
              <w:sym w:font="Wingdings 2" w:char="0052"/>
            </w:r>
            <w:r>
              <w:rPr>
                <w:rFonts w:hint="eastAsia" w:ascii="仿宋_GB2312" w:hAnsi="宋体" w:eastAsia="仿宋_GB2312"/>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仿宋_GB2312" w:hAnsi="宋体" w:eastAsia="仿宋_GB2312"/>
                <w:sz w:val="24"/>
                <w:szCs w:val="21"/>
              </w:rPr>
            </w:pPr>
            <w:r>
              <w:rPr>
                <w:rFonts w:hint="eastAsia" w:ascii="仿宋_GB2312" w:hAnsi="宋体" w:eastAsia="仿宋_GB2312"/>
                <w:sz w:val="24"/>
                <w:szCs w:val="21"/>
              </w:rPr>
              <w:t>GB 4706.22-2008</w:t>
            </w:r>
          </w:p>
        </w:tc>
        <w:tc>
          <w:tcPr>
            <w:tcW w:w="41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left"/>
              <w:rPr>
                <w:rFonts w:ascii="仿宋_GB2312" w:hAnsi="宋体" w:eastAsia="仿宋_GB2312"/>
                <w:sz w:val="24"/>
                <w:szCs w:val="21"/>
              </w:rPr>
            </w:pPr>
            <w:r>
              <w:rPr>
                <w:rFonts w:hint="eastAsia" w:ascii="仿宋_GB2312" w:hAnsi="宋体" w:eastAsia="仿宋_GB2312"/>
                <w:sz w:val="24"/>
                <w:szCs w:val="21"/>
              </w:rPr>
              <w:t>家用和类似用途电器的安全  驻立式电灶，灶台，烤炉及类似用途器具的特殊要求</w:t>
            </w:r>
          </w:p>
        </w:tc>
        <w:tc>
          <w:tcPr>
            <w:tcW w:w="27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Calibri"/>
                <w:sz w:val="24"/>
                <w:szCs w:val="21"/>
              </w:rPr>
            </w:pPr>
            <w:r>
              <w:rPr>
                <w:rFonts w:ascii="宋体" w:hAnsi="Calibri"/>
                <w:sz w:val="24"/>
                <w:szCs w:val="21"/>
              </w:rPr>
              <w:sym w:font="Wingdings 2" w:char="0052"/>
            </w:r>
            <w:r>
              <w:rPr>
                <w:rFonts w:hint="eastAsia" w:ascii="仿宋_GB2312" w:hAnsi="宋体" w:eastAsia="仿宋_GB2312"/>
                <w:sz w:val="24"/>
                <w:szCs w:val="21"/>
              </w:rPr>
              <w:t xml:space="preserve">CMA  </w:t>
            </w:r>
            <w:r>
              <w:rPr>
                <w:rFonts w:ascii="宋体" w:hAnsi="Calibri"/>
                <w:sz w:val="24"/>
                <w:szCs w:val="21"/>
              </w:rPr>
              <w:sym w:font="Wingdings 2" w:char="0052"/>
            </w:r>
            <w:r>
              <w:rPr>
                <w:rFonts w:hint="eastAsia" w:ascii="仿宋_GB2312" w:hAnsi="宋体" w:eastAsia="仿宋_GB2312"/>
                <w:sz w:val="24"/>
                <w:szCs w:val="21"/>
              </w:rPr>
              <w:t xml:space="preserve">CAL </w:t>
            </w:r>
            <w:r>
              <w:rPr>
                <w:rFonts w:ascii="宋体" w:hAnsi="Calibri"/>
                <w:sz w:val="24"/>
                <w:szCs w:val="21"/>
              </w:rPr>
              <w:sym w:font="Wingdings 2" w:char="0052"/>
            </w:r>
            <w:r>
              <w:rPr>
                <w:rFonts w:hint="eastAsia" w:ascii="仿宋_GB2312" w:hAnsi="宋体" w:eastAsia="仿宋_GB2312"/>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仿宋_GB2312" w:hAnsi="宋体" w:eastAsia="仿宋_GB2312"/>
                <w:sz w:val="24"/>
                <w:szCs w:val="21"/>
              </w:rPr>
            </w:pPr>
            <w:r>
              <w:rPr>
                <w:rFonts w:hint="eastAsia" w:ascii="仿宋_GB2312" w:hAnsi="宋体" w:eastAsia="仿宋_GB2312"/>
                <w:sz w:val="24"/>
                <w:szCs w:val="21"/>
              </w:rPr>
              <w:t>GB 4706.29-2008</w:t>
            </w:r>
          </w:p>
        </w:tc>
        <w:tc>
          <w:tcPr>
            <w:tcW w:w="41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left"/>
              <w:rPr>
                <w:rFonts w:ascii="仿宋_GB2312" w:hAnsi="宋体" w:eastAsia="仿宋_GB2312"/>
                <w:sz w:val="24"/>
                <w:szCs w:val="21"/>
              </w:rPr>
            </w:pPr>
            <w:r>
              <w:rPr>
                <w:rFonts w:hint="eastAsia" w:ascii="仿宋_GB2312" w:hAnsi="宋体" w:eastAsia="仿宋_GB2312"/>
                <w:sz w:val="24"/>
                <w:szCs w:val="21"/>
              </w:rPr>
              <w:t>家用和类似用途电器的安全 便携式电磁灶的特殊要求</w:t>
            </w:r>
          </w:p>
        </w:tc>
        <w:tc>
          <w:tcPr>
            <w:tcW w:w="27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Calibri"/>
                <w:sz w:val="24"/>
                <w:szCs w:val="21"/>
              </w:rPr>
            </w:pPr>
            <w:r>
              <w:rPr>
                <w:rFonts w:ascii="宋体" w:hAnsi="Calibri"/>
                <w:sz w:val="24"/>
                <w:szCs w:val="21"/>
              </w:rPr>
              <w:sym w:font="Wingdings 2" w:char="0052"/>
            </w:r>
            <w:r>
              <w:rPr>
                <w:rFonts w:hint="eastAsia" w:ascii="仿宋_GB2312" w:hAnsi="宋体" w:eastAsia="仿宋_GB2312"/>
                <w:sz w:val="24"/>
                <w:szCs w:val="21"/>
              </w:rPr>
              <w:t xml:space="preserve">CMA  </w:t>
            </w:r>
            <w:r>
              <w:rPr>
                <w:rFonts w:ascii="宋体" w:hAnsi="Calibri"/>
                <w:sz w:val="24"/>
                <w:szCs w:val="21"/>
              </w:rPr>
              <w:sym w:font="Wingdings 2" w:char="0052"/>
            </w:r>
            <w:r>
              <w:rPr>
                <w:rFonts w:hint="eastAsia" w:ascii="仿宋_GB2312" w:hAnsi="宋体" w:eastAsia="仿宋_GB2312"/>
                <w:sz w:val="24"/>
                <w:szCs w:val="21"/>
              </w:rPr>
              <w:t xml:space="preserve">CAL </w:t>
            </w:r>
            <w:r>
              <w:rPr>
                <w:rFonts w:ascii="宋体" w:hAnsi="Calibri"/>
                <w:sz w:val="24"/>
                <w:szCs w:val="21"/>
              </w:rPr>
              <w:sym w:font="Wingdings 2" w:char="0052"/>
            </w:r>
            <w:r>
              <w:rPr>
                <w:rFonts w:hint="eastAsia" w:ascii="仿宋_GB2312" w:hAnsi="宋体" w:eastAsia="仿宋_GB2312"/>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仿宋_GB2312" w:hAnsi="宋体" w:eastAsia="仿宋_GB2312"/>
                <w:sz w:val="24"/>
                <w:szCs w:val="21"/>
              </w:rPr>
            </w:pPr>
            <w:r>
              <w:rPr>
                <w:rFonts w:hint="eastAsia" w:ascii="仿宋_GB2312" w:hAnsi="宋体" w:eastAsia="仿宋_GB2312"/>
                <w:sz w:val="24"/>
                <w:szCs w:val="21"/>
              </w:rPr>
              <w:t>GB 4706.19-2008</w:t>
            </w:r>
          </w:p>
        </w:tc>
        <w:tc>
          <w:tcPr>
            <w:tcW w:w="41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left"/>
              <w:rPr>
                <w:rFonts w:ascii="仿宋_GB2312" w:hAnsi="宋体" w:eastAsia="仿宋_GB2312"/>
                <w:sz w:val="24"/>
                <w:szCs w:val="21"/>
              </w:rPr>
            </w:pPr>
            <w:r>
              <w:rPr>
                <w:rFonts w:hint="eastAsia" w:ascii="仿宋_GB2312" w:hAnsi="宋体" w:eastAsia="仿宋_GB2312"/>
                <w:sz w:val="24"/>
                <w:szCs w:val="21"/>
              </w:rPr>
              <w:t>家用和类似用途电器安全 液体加热器的特殊要求</w:t>
            </w:r>
          </w:p>
        </w:tc>
        <w:tc>
          <w:tcPr>
            <w:tcW w:w="27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Calibri"/>
                <w:sz w:val="24"/>
                <w:szCs w:val="21"/>
              </w:rPr>
            </w:pPr>
            <w:r>
              <w:rPr>
                <w:rFonts w:ascii="宋体" w:hAnsi="Calibri"/>
                <w:sz w:val="24"/>
                <w:szCs w:val="21"/>
              </w:rPr>
              <w:sym w:font="Wingdings 2" w:char="0052"/>
            </w:r>
            <w:r>
              <w:rPr>
                <w:rFonts w:hint="eastAsia" w:ascii="仿宋_GB2312" w:hAnsi="宋体" w:eastAsia="仿宋_GB2312"/>
                <w:sz w:val="24"/>
                <w:szCs w:val="21"/>
              </w:rPr>
              <w:t xml:space="preserve">CMA  </w:t>
            </w:r>
            <w:r>
              <w:rPr>
                <w:rFonts w:ascii="宋体" w:hAnsi="Calibri"/>
                <w:sz w:val="24"/>
                <w:szCs w:val="21"/>
              </w:rPr>
              <w:sym w:font="Wingdings 2" w:char="0052"/>
            </w:r>
            <w:r>
              <w:rPr>
                <w:rFonts w:hint="eastAsia" w:ascii="仿宋_GB2312" w:hAnsi="宋体" w:eastAsia="仿宋_GB2312"/>
                <w:sz w:val="24"/>
                <w:szCs w:val="21"/>
              </w:rPr>
              <w:t xml:space="preserve">CAL </w:t>
            </w:r>
            <w:r>
              <w:rPr>
                <w:rFonts w:ascii="宋体" w:hAnsi="Calibri"/>
                <w:sz w:val="24"/>
                <w:szCs w:val="21"/>
              </w:rPr>
              <w:sym w:font="Wingdings 2" w:char="0052"/>
            </w:r>
            <w:r>
              <w:rPr>
                <w:rFonts w:hint="eastAsia" w:ascii="仿宋_GB2312" w:hAnsi="宋体" w:eastAsia="仿宋_GB2312"/>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仿宋_GB2312" w:hAnsi="宋体" w:eastAsia="仿宋_GB2312"/>
                <w:sz w:val="24"/>
                <w:szCs w:val="21"/>
              </w:rPr>
            </w:pPr>
            <w:r>
              <w:rPr>
                <w:rFonts w:hint="eastAsia" w:ascii="仿宋_GB2312" w:hAnsi="宋体" w:eastAsia="仿宋_GB2312"/>
                <w:sz w:val="24"/>
                <w:szCs w:val="21"/>
              </w:rPr>
              <w:t>GB 17988-2008</w:t>
            </w:r>
          </w:p>
        </w:tc>
        <w:tc>
          <w:tcPr>
            <w:tcW w:w="41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ascii="仿宋_GB2312" w:hAnsi="宋体" w:eastAsia="仿宋_GB2312"/>
                <w:sz w:val="24"/>
                <w:szCs w:val="21"/>
              </w:rPr>
            </w:pPr>
            <w:r>
              <w:rPr>
                <w:rFonts w:hint="eastAsia" w:ascii="仿宋_GB2312" w:hAnsi="宋体" w:eastAsia="仿宋_GB2312"/>
                <w:sz w:val="24"/>
                <w:szCs w:val="21"/>
              </w:rPr>
              <w:t>食具消毒柜安全和卫生要求</w:t>
            </w:r>
          </w:p>
        </w:tc>
        <w:tc>
          <w:tcPr>
            <w:tcW w:w="27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Calibri"/>
                <w:sz w:val="24"/>
                <w:szCs w:val="21"/>
              </w:rPr>
            </w:pPr>
            <w:r>
              <w:rPr>
                <w:rFonts w:ascii="宋体" w:hAnsi="Calibri"/>
                <w:sz w:val="24"/>
                <w:szCs w:val="21"/>
              </w:rPr>
              <w:sym w:font="Wingdings 2" w:char="0052"/>
            </w:r>
            <w:r>
              <w:rPr>
                <w:rFonts w:hint="eastAsia" w:ascii="仿宋_GB2312" w:hAnsi="宋体" w:eastAsia="仿宋_GB2312"/>
                <w:sz w:val="24"/>
                <w:szCs w:val="21"/>
              </w:rPr>
              <w:t xml:space="preserve">CMA  </w:t>
            </w:r>
            <w:r>
              <w:rPr>
                <w:rFonts w:ascii="宋体" w:hAnsi="Calibri"/>
                <w:sz w:val="24"/>
                <w:szCs w:val="21"/>
              </w:rPr>
              <w:sym w:font="Wingdings 2" w:char="0052"/>
            </w:r>
            <w:r>
              <w:rPr>
                <w:rFonts w:hint="eastAsia" w:ascii="仿宋_GB2312" w:hAnsi="宋体" w:eastAsia="仿宋_GB2312"/>
                <w:sz w:val="24"/>
                <w:szCs w:val="21"/>
              </w:rPr>
              <w:t xml:space="preserve">CAL </w:t>
            </w:r>
            <w:r>
              <w:rPr>
                <w:rFonts w:ascii="宋体" w:hAnsi="Calibri"/>
                <w:sz w:val="24"/>
                <w:szCs w:val="21"/>
              </w:rPr>
              <w:sym w:font="Wingdings 2" w:char="0052"/>
            </w:r>
            <w:r>
              <w:rPr>
                <w:rFonts w:hint="eastAsia" w:ascii="仿宋_GB2312" w:hAnsi="宋体" w:eastAsia="仿宋_GB2312"/>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仿宋_GB2312" w:hAnsi="宋体" w:eastAsia="仿宋_GB2312"/>
                <w:sz w:val="24"/>
                <w:szCs w:val="21"/>
              </w:rPr>
            </w:pPr>
            <w:r>
              <w:rPr>
                <w:rFonts w:hint="eastAsia" w:ascii="仿宋_GB2312" w:hAnsi="宋体" w:eastAsia="仿宋_GB2312"/>
                <w:sz w:val="24"/>
                <w:szCs w:val="21"/>
              </w:rPr>
              <w:t>GB 4706.28-2008</w:t>
            </w:r>
          </w:p>
        </w:tc>
        <w:tc>
          <w:tcPr>
            <w:tcW w:w="41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ascii="仿宋_GB2312" w:hAnsi="宋体" w:eastAsia="仿宋_GB2312"/>
                <w:sz w:val="24"/>
                <w:szCs w:val="21"/>
              </w:rPr>
            </w:pPr>
            <w:r>
              <w:rPr>
                <w:rFonts w:hint="eastAsia" w:ascii="仿宋_GB2312" w:hAnsi="宋体" w:eastAsia="仿宋_GB2312"/>
                <w:sz w:val="24"/>
                <w:szCs w:val="21"/>
              </w:rPr>
              <w:t>家用和类似用途电器的安全 吸油烟机的特殊要求</w:t>
            </w:r>
          </w:p>
        </w:tc>
        <w:tc>
          <w:tcPr>
            <w:tcW w:w="27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Calibri"/>
                <w:sz w:val="24"/>
                <w:szCs w:val="21"/>
              </w:rPr>
            </w:pPr>
            <w:r>
              <w:rPr>
                <w:rFonts w:ascii="宋体" w:hAnsi="Calibri"/>
                <w:sz w:val="24"/>
                <w:szCs w:val="21"/>
              </w:rPr>
              <w:sym w:font="Wingdings 2" w:char="0052"/>
            </w:r>
            <w:r>
              <w:rPr>
                <w:rFonts w:hint="eastAsia" w:ascii="仿宋_GB2312" w:hAnsi="宋体" w:eastAsia="仿宋_GB2312"/>
                <w:sz w:val="24"/>
                <w:szCs w:val="21"/>
              </w:rPr>
              <w:t xml:space="preserve">CMA  </w:t>
            </w:r>
            <w:r>
              <w:rPr>
                <w:rFonts w:ascii="宋体" w:hAnsi="Calibri"/>
                <w:sz w:val="24"/>
                <w:szCs w:val="21"/>
              </w:rPr>
              <w:sym w:font="Wingdings 2" w:char="0052"/>
            </w:r>
            <w:r>
              <w:rPr>
                <w:rFonts w:hint="eastAsia" w:ascii="仿宋_GB2312" w:hAnsi="宋体" w:eastAsia="仿宋_GB2312"/>
                <w:sz w:val="24"/>
                <w:szCs w:val="21"/>
              </w:rPr>
              <w:t xml:space="preserve">CAL </w:t>
            </w:r>
            <w:r>
              <w:rPr>
                <w:rFonts w:ascii="宋体" w:hAnsi="Calibri"/>
                <w:sz w:val="24"/>
                <w:szCs w:val="21"/>
              </w:rPr>
              <w:sym w:font="Wingdings 2" w:char="0052"/>
            </w:r>
            <w:r>
              <w:rPr>
                <w:rFonts w:hint="eastAsia" w:ascii="仿宋_GB2312" w:hAnsi="宋体" w:eastAsia="仿宋_GB2312"/>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仿宋_GB2312" w:hAnsi="宋体" w:eastAsia="仿宋_GB2312"/>
                <w:sz w:val="24"/>
                <w:szCs w:val="21"/>
              </w:rPr>
            </w:pPr>
            <w:r>
              <w:rPr>
                <w:rFonts w:hint="eastAsia" w:ascii="仿宋_GB2312" w:hAnsi="宋体" w:eastAsia="仿宋_GB2312"/>
                <w:sz w:val="24"/>
                <w:szCs w:val="21"/>
              </w:rPr>
              <w:t>GB 4706.30-2008</w:t>
            </w:r>
          </w:p>
        </w:tc>
        <w:tc>
          <w:tcPr>
            <w:tcW w:w="41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left"/>
              <w:rPr>
                <w:rFonts w:ascii="仿宋_GB2312" w:hAnsi="宋体" w:eastAsia="仿宋_GB2312"/>
                <w:sz w:val="24"/>
                <w:szCs w:val="21"/>
              </w:rPr>
            </w:pPr>
            <w:r>
              <w:rPr>
                <w:rFonts w:hint="eastAsia" w:ascii="仿宋_GB2312" w:hAnsi="宋体" w:eastAsia="仿宋_GB2312"/>
                <w:sz w:val="24"/>
                <w:szCs w:val="21"/>
              </w:rPr>
              <w:t>家用和类似用途电器的安全 厨房机械的特殊要求</w:t>
            </w:r>
          </w:p>
        </w:tc>
        <w:tc>
          <w:tcPr>
            <w:tcW w:w="27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Calibri"/>
                <w:sz w:val="24"/>
                <w:szCs w:val="21"/>
              </w:rPr>
            </w:pPr>
            <w:r>
              <w:rPr>
                <w:rFonts w:ascii="宋体" w:hAnsi="Calibri"/>
                <w:sz w:val="24"/>
                <w:szCs w:val="21"/>
              </w:rPr>
              <w:sym w:font="Wingdings 2" w:char="0052"/>
            </w:r>
            <w:r>
              <w:rPr>
                <w:rFonts w:hint="eastAsia" w:ascii="仿宋_GB2312" w:hAnsi="宋体" w:eastAsia="仿宋_GB2312"/>
                <w:sz w:val="24"/>
                <w:szCs w:val="21"/>
              </w:rPr>
              <w:t xml:space="preserve">CMA  </w:t>
            </w:r>
            <w:r>
              <w:rPr>
                <w:rFonts w:ascii="宋体" w:hAnsi="Calibri"/>
                <w:sz w:val="24"/>
                <w:szCs w:val="21"/>
              </w:rPr>
              <w:sym w:font="Wingdings 2" w:char="0052"/>
            </w:r>
            <w:r>
              <w:rPr>
                <w:rFonts w:hint="eastAsia" w:ascii="仿宋_GB2312" w:hAnsi="宋体" w:eastAsia="仿宋_GB2312"/>
                <w:sz w:val="24"/>
                <w:szCs w:val="21"/>
              </w:rPr>
              <w:t xml:space="preserve">CAL </w:t>
            </w:r>
            <w:r>
              <w:rPr>
                <w:rFonts w:ascii="宋体" w:hAnsi="Calibri"/>
                <w:sz w:val="24"/>
                <w:szCs w:val="21"/>
              </w:rPr>
              <w:sym w:font="Wingdings 2" w:char="0052"/>
            </w:r>
            <w:r>
              <w:rPr>
                <w:rFonts w:hint="eastAsia" w:ascii="仿宋_GB2312" w:hAnsi="宋体" w:eastAsia="仿宋_GB2312"/>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仿宋_GB2312" w:hAnsi="宋体" w:eastAsia="仿宋_GB2312"/>
                <w:sz w:val="24"/>
                <w:szCs w:val="21"/>
              </w:rPr>
            </w:pPr>
            <w:r>
              <w:rPr>
                <w:rFonts w:hint="eastAsia" w:ascii="仿宋_GB2312" w:hAnsi="宋体" w:eastAsia="仿宋_GB2312"/>
                <w:sz w:val="24"/>
                <w:szCs w:val="21"/>
              </w:rPr>
              <w:t>GB 4706.21-2008</w:t>
            </w:r>
          </w:p>
        </w:tc>
        <w:tc>
          <w:tcPr>
            <w:tcW w:w="41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ascii="仿宋_GB2312" w:hAnsi="宋体" w:eastAsia="仿宋_GB2312"/>
                <w:sz w:val="24"/>
                <w:szCs w:val="21"/>
              </w:rPr>
            </w:pPr>
            <w:r>
              <w:rPr>
                <w:rFonts w:hint="eastAsia" w:ascii="仿宋_GB2312" w:hAnsi="宋体" w:eastAsia="仿宋_GB2312"/>
                <w:sz w:val="24"/>
                <w:szCs w:val="21"/>
              </w:rPr>
              <w:t>家用和类似用途电器的安全 微波炉，包括组合型微波炉的特殊要求</w:t>
            </w:r>
          </w:p>
        </w:tc>
        <w:tc>
          <w:tcPr>
            <w:tcW w:w="27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Calibri"/>
                <w:sz w:val="24"/>
                <w:szCs w:val="21"/>
              </w:rPr>
            </w:pPr>
            <w:r>
              <w:rPr>
                <w:rFonts w:ascii="宋体" w:hAnsi="Calibri"/>
                <w:sz w:val="24"/>
                <w:szCs w:val="21"/>
              </w:rPr>
              <w:sym w:font="Wingdings 2" w:char="0052"/>
            </w:r>
            <w:r>
              <w:rPr>
                <w:rFonts w:hint="eastAsia" w:ascii="仿宋_GB2312" w:hAnsi="宋体" w:eastAsia="仿宋_GB2312"/>
                <w:sz w:val="24"/>
                <w:szCs w:val="21"/>
              </w:rPr>
              <w:t xml:space="preserve">CMA  </w:t>
            </w:r>
            <w:r>
              <w:rPr>
                <w:rFonts w:ascii="宋体" w:hAnsi="Calibri"/>
                <w:sz w:val="24"/>
                <w:szCs w:val="21"/>
              </w:rPr>
              <w:sym w:font="Wingdings 2" w:char="0052"/>
            </w:r>
            <w:r>
              <w:rPr>
                <w:rFonts w:hint="eastAsia" w:ascii="仿宋_GB2312" w:hAnsi="宋体" w:eastAsia="仿宋_GB2312"/>
                <w:sz w:val="24"/>
                <w:szCs w:val="21"/>
              </w:rPr>
              <w:t xml:space="preserve">CAL </w:t>
            </w:r>
            <w:r>
              <w:rPr>
                <w:rFonts w:ascii="宋体" w:hAnsi="Calibri"/>
                <w:sz w:val="24"/>
                <w:szCs w:val="21"/>
              </w:rPr>
              <w:sym w:font="Wingdings 2" w:char="0052"/>
            </w:r>
            <w:r>
              <w:rPr>
                <w:rFonts w:hint="eastAsia" w:ascii="仿宋_GB2312" w:hAnsi="宋体" w:eastAsia="仿宋_GB2312"/>
                <w:sz w:val="24"/>
                <w:szCs w:val="21"/>
              </w:rPr>
              <w:t>CNAS</w:t>
            </w:r>
          </w:p>
        </w:tc>
      </w:tr>
    </w:tbl>
    <w:p>
      <w:pPr>
        <w:snapToGrid w:val="0"/>
        <w:spacing w:line="540" w:lineRule="exact"/>
        <w:ind w:firstLine="548" w:firstLineChars="196"/>
        <w:rPr>
          <w:rFonts w:hint="eastAsia" w:ascii="仿宋_GB2312" w:hAnsi="宋体" w:eastAsia="仿宋_GB2312"/>
          <w:sz w:val="28"/>
          <w:szCs w:val="28"/>
        </w:rPr>
      </w:pPr>
      <w:r>
        <w:rPr>
          <w:rFonts w:hint="eastAsia" w:ascii="仿宋_GB2312" w:hAnsi="宋体" w:eastAsia="仿宋_GB2312"/>
          <w:sz w:val="28"/>
          <w:szCs w:val="28"/>
        </w:rPr>
        <w:t>相关的产品强制性标准、行业标准、政府法规及产品的明示标准和明示担保内容。</w:t>
      </w:r>
    </w:p>
    <w:p>
      <w:pPr>
        <w:snapToGrid w:val="0"/>
        <w:spacing w:line="540" w:lineRule="exact"/>
        <w:rPr>
          <w:rFonts w:hint="eastAsia" w:ascii="仿宋_GB2312" w:hAnsi="宋体" w:eastAsia="仿宋_GB2312"/>
          <w:b/>
          <w:sz w:val="28"/>
          <w:szCs w:val="28"/>
        </w:rPr>
      </w:pPr>
      <w:r>
        <w:rPr>
          <w:rFonts w:hint="eastAsia" w:ascii="仿宋_GB2312" w:hAnsi="宋体" w:eastAsia="仿宋_GB2312"/>
          <w:b/>
          <w:sz w:val="28"/>
          <w:szCs w:val="28"/>
        </w:rPr>
        <w:t>5 抽样</w:t>
      </w:r>
    </w:p>
    <w:p>
      <w:pPr>
        <w:snapToGrid w:val="0"/>
        <w:spacing w:line="540" w:lineRule="exact"/>
        <w:rPr>
          <w:rFonts w:hint="eastAsia" w:ascii="仿宋_GB2312" w:hAnsi="宋体" w:eastAsia="仿宋_GB2312"/>
          <w:b/>
          <w:sz w:val="28"/>
          <w:szCs w:val="28"/>
        </w:rPr>
      </w:pPr>
      <w:r>
        <w:rPr>
          <w:rFonts w:hint="eastAsia" w:ascii="仿宋_GB2312" w:hAnsi="宋体" w:eastAsia="仿宋_GB2312"/>
          <w:b/>
          <w:sz w:val="28"/>
          <w:szCs w:val="28"/>
        </w:rPr>
        <w:t>5.1 抽样型号或规格</w:t>
      </w:r>
    </w:p>
    <w:p>
      <w:pPr>
        <w:snapToGrid w:val="0"/>
        <w:spacing w:line="540" w:lineRule="exact"/>
        <w:ind w:firstLine="537" w:firstLineChars="192"/>
        <w:rPr>
          <w:rFonts w:hint="eastAsia" w:ascii="仿宋_GB2312" w:hAnsi="宋体" w:eastAsia="仿宋_GB2312"/>
          <w:sz w:val="28"/>
          <w:szCs w:val="28"/>
        </w:rPr>
      </w:pPr>
      <w:r>
        <w:rPr>
          <w:rFonts w:hint="eastAsia" w:ascii="仿宋_GB2312" w:hAnsi="宋体" w:eastAsia="仿宋_GB2312"/>
          <w:sz w:val="28"/>
          <w:szCs w:val="28"/>
        </w:rPr>
        <w:t>抽取样品须为同一型号规格，同一批次的产品。</w:t>
      </w:r>
    </w:p>
    <w:p>
      <w:pPr>
        <w:snapToGrid w:val="0"/>
        <w:spacing w:line="540" w:lineRule="exact"/>
        <w:rPr>
          <w:rFonts w:hint="eastAsia" w:ascii="仿宋_GB2312" w:hAnsi="宋体" w:eastAsia="仿宋_GB2312"/>
          <w:b/>
          <w:sz w:val="28"/>
          <w:szCs w:val="28"/>
        </w:rPr>
      </w:pPr>
      <w:r>
        <w:rPr>
          <w:rFonts w:hint="eastAsia" w:ascii="仿宋_GB2312" w:hAnsi="仿宋" w:eastAsia="仿宋_GB2312"/>
          <w:b/>
          <w:sz w:val="28"/>
          <w:szCs w:val="28"/>
        </w:rPr>
        <w:t xml:space="preserve">5.2 </w:t>
      </w:r>
      <w:r>
        <w:rPr>
          <w:rFonts w:hint="eastAsia" w:ascii="仿宋_GB2312" w:hAnsi="宋体" w:eastAsia="仿宋_GB2312"/>
          <w:b/>
          <w:sz w:val="28"/>
          <w:szCs w:val="28"/>
        </w:rPr>
        <w:t>取样方式</w:t>
      </w:r>
    </w:p>
    <w:p>
      <w:pPr>
        <w:snapToGrid w:val="0"/>
        <w:spacing w:line="540" w:lineRule="exact"/>
        <w:ind w:firstLine="562" w:firstLineChars="200"/>
        <w:rPr>
          <w:rFonts w:hint="eastAsia" w:ascii="仿宋_GB2312" w:hAnsi="宋体" w:eastAsia="仿宋_GB2312"/>
          <w:sz w:val="28"/>
          <w:szCs w:val="28"/>
        </w:rPr>
      </w:pPr>
      <w:r>
        <w:rPr>
          <w:rFonts w:hint="eastAsia" w:ascii="仿宋_GB2312" w:hAnsi="宋体" w:eastAsia="仿宋_GB2312"/>
          <w:b/>
          <w:bCs/>
          <w:sz w:val="28"/>
          <w:szCs w:val="28"/>
        </w:rPr>
        <w:t>生产领域：</w:t>
      </w:r>
      <w:r>
        <w:rPr>
          <w:rFonts w:hint="eastAsia" w:ascii="仿宋_GB2312" w:hAnsi="宋体" w:eastAsia="仿宋_GB2312"/>
          <w:sz w:val="28"/>
          <w:szCs w:val="28"/>
        </w:rPr>
        <w:t>在生产企业的成品库内、生产线末端随机抽取经企业检验合格或以任何方式表明已检验合格的并在国内销售的成品。在生产企业抽样，检验样品原则上以向企业购样为主，备用样品由被抽样企业先行无偿提供，并向被抽样企业提交《无偿提供样品通知书》及《退样通知书》，被抽样企业可凭《退样通知书》并按相关规定退回无偿提供的样品。</w:t>
      </w:r>
    </w:p>
    <w:p>
      <w:pPr>
        <w:snapToGrid w:val="0"/>
        <w:spacing w:line="540" w:lineRule="exact"/>
        <w:ind w:firstLine="562" w:firstLineChars="200"/>
        <w:rPr>
          <w:rFonts w:hint="eastAsia" w:ascii="仿宋_GB2312" w:hAnsi="宋体" w:eastAsia="仿宋_GB2312"/>
          <w:b/>
          <w:bCs/>
          <w:sz w:val="28"/>
          <w:szCs w:val="28"/>
        </w:rPr>
      </w:pPr>
      <w:r>
        <w:rPr>
          <w:rFonts w:hint="eastAsia" w:ascii="仿宋_GB2312" w:hAnsi="宋体" w:eastAsia="仿宋_GB2312"/>
          <w:b/>
          <w:bCs/>
          <w:sz w:val="28"/>
          <w:szCs w:val="28"/>
        </w:rPr>
        <w:t>流通领域：流通领域抽样可采取在流通领域实体店以及网络交易平台两种方式获得样品。</w:t>
      </w:r>
    </w:p>
    <w:p>
      <w:pPr>
        <w:snapToGrid w:val="0"/>
        <w:spacing w:line="540" w:lineRule="exact"/>
        <w:rPr>
          <w:rFonts w:hint="eastAsia" w:ascii="仿宋_GB2312" w:hAnsi="宋体" w:eastAsia="仿宋_GB2312"/>
          <w:b/>
          <w:sz w:val="28"/>
          <w:szCs w:val="28"/>
        </w:rPr>
      </w:pPr>
      <w:r>
        <w:rPr>
          <w:rFonts w:hint="eastAsia" w:ascii="仿宋_GB2312" w:hAnsi="宋体" w:eastAsia="仿宋_GB2312"/>
          <w:sz w:val="28"/>
          <w:szCs w:val="28"/>
        </w:rPr>
        <w:t xml:space="preserve">    （1）实体店：在市场上随机抽取经企业检验合格或以任何方式表明已检验合格的并在国内销售的成品。在经销企业抽样，检验样品原则上以向商家购样为主，备用样品由商家先行无偿提供，并向被抽样企业提交《无偿提供样品通知书》及《退样通知书》，被抽样企业可凭《退样通知书》并按相关规定退回无偿提供的样品。</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2）网络交易平台：若网络交易平台是在深圳市登记注册的，可对该平台的自营商品进行抽检。若网络交易平台不在深圳市登记注册的，仅可对其平台上在深圳市依法登记的经营者销售的商品进行抽检。在网络平台抽样检验样品以及备用样品原则上均以向商家购样为主。</w:t>
      </w:r>
      <w:r>
        <w:rPr>
          <w:rFonts w:hint="eastAsia" w:ascii="仿宋_GB2312" w:hAnsi="宋体" w:eastAsia="仿宋_GB2312"/>
          <w:sz w:val="28"/>
          <w:szCs w:val="28"/>
        </w:rPr>
        <w:br w:type="textWrapping"/>
      </w:r>
      <w:r>
        <w:rPr>
          <w:rFonts w:hint="eastAsia" w:ascii="仿宋_GB2312" w:hAnsi="宋体" w:eastAsia="仿宋_GB2312"/>
          <w:b/>
          <w:sz w:val="28"/>
          <w:szCs w:val="28"/>
        </w:rPr>
        <w:t>5.3 抽样基数</w:t>
      </w:r>
    </w:p>
    <w:p>
      <w:pPr>
        <w:snapToGrid w:val="0"/>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在生产企业和市场上抽样时，抽样基数应不少于抽取样品量。</w:t>
      </w:r>
    </w:p>
    <w:p>
      <w:pPr>
        <w:snapToGrid w:val="0"/>
        <w:spacing w:line="540" w:lineRule="exact"/>
        <w:rPr>
          <w:rFonts w:hint="eastAsia" w:ascii="仿宋_GB2312" w:hAnsi="宋体" w:eastAsia="仿宋_GB2312"/>
          <w:b/>
          <w:sz w:val="28"/>
          <w:szCs w:val="28"/>
        </w:rPr>
      </w:pPr>
      <w:r>
        <w:rPr>
          <w:rFonts w:hint="eastAsia" w:ascii="仿宋_GB2312" w:hAnsi="宋体" w:eastAsia="仿宋_GB2312"/>
          <w:b/>
          <w:sz w:val="28"/>
          <w:szCs w:val="28"/>
        </w:rPr>
        <w:t>5.4 抽样数量</w:t>
      </w:r>
    </w:p>
    <w:p>
      <w:pPr>
        <w:snapToGrid w:val="0"/>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生产领域：随机抽取同一规格型号的2台样品，1台作为检验样品带回承检单位，1台作为备用样品封存于承检单位。</w:t>
      </w:r>
    </w:p>
    <w:p>
      <w:pPr>
        <w:snapToGrid w:val="0"/>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流通领域（实体店）：随机抽取同一规格型号的2台样品，1台作为检验样品带回承检单位，1台作为备用样品封存于承检单位。</w:t>
      </w:r>
    </w:p>
    <w:p>
      <w:pPr>
        <w:snapToGrid w:val="0"/>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流通领域（网络交易平台）：随机抽取同一规格型号的2台样品，1台作为检验样品带回承检单位，1台作为备用样品封存于承检单位。</w:t>
      </w:r>
    </w:p>
    <w:p>
      <w:pPr>
        <w:snapToGrid w:val="0"/>
        <w:spacing w:line="540" w:lineRule="exact"/>
        <w:rPr>
          <w:rFonts w:hint="eastAsia" w:ascii="仿宋_GB2312" w:hAnsi="宋体" w:eastAsia="仿宋_GB2312"/>
          <w:b/>
          <w:bCs/>
          <w:sz w:val="28"/>
          <w:szCs w:val="28"/>
        </w:rPr>
      </w:pPr>
      <w:r>
        <w:rPr>
          <w:rFonts w:hint="eastAsia" w:ascii="仿宋_GB2312" w:hAnsi="宋体" w:eastAsia="仿宋_GB2312"/>
          <w:b/>
          <w:bCs/>
          <w:sz w:val="28"/>
          <w:szCs w:val="28"/>
        </w:rPr>
        <w:t>5.5 取样要求</w:t>
      </w:r>
    </w:p>
    <w:p>
      <w:pPr>
        <w:snapToGrid w:val="0"/>
        <w:spacing w:line="540" w:lineRule="exact"/>
        <w:rPr>
          <w:rFonts w:hint="eastAsia" w:ascii="仿宋_GB2312" w:hAnsi="宋体" w:eastAsia="仿宋_GB2312"/>
          <w:sz w:val="28"/>
          <w:szCs w:val="28"/>
        </w:rPr>
      </w:pPr>
      <w:r>
        <w:rPr>
          <w:rFonts w:hint="eastAsia" w:ascii="仿宋_GB2312" w:hAnsi="宋体" w:eastAsia="仿宋_GB2312"/>
          <w:b/>
          <w:bCs/>
          <w:sz w:val="28"/>
          <w:szCs w:val="28"/>
        </w:rPr>
        <w:t>5.5.1</w:t>
      </w:r>
      <w:r>
        <w:rPr>
          <w:rFonts w:hint="eastAsia" w:ascii="仿宋_GB2312" w:hAnsi="宋体" w:eastAsia="仿宋_GB2312"/>
          <w:sz w:val="28"/>
          <w:szCs w:val="28"/>
        </w:rPr>
        <w:t xml:space="preserve"> 样品应当由抽样人员在被抽样生产者、销售者的待销产品中随机抽取，不得由被抽样生产者、销售者自行抽样。</w:t>
      </w:r>
    </w:p>
    <w:p>
      <w:pPr>
        <w:snapToGrid w:val="0"/>
        <w:spacing w:line="540" w:lineRule="exact"/>
        <w:rPr>
          <w:rFonts w:hint="eastAsia" w:ascii="仿宋_GB2312" w:hAnsi="宋体" w:eastAsia="仿宋_GB2312"/>
          <w:sz w:val="28"/>
          <w:szCs w:val="28"/>
        </w:rPr>
      </w:pPr>
      <w:r>
        <w:rPr>
          <w:rFonts w:hint="eastAsia" w:ascii="仿宋_GB2312" w:hAnsi="宋体" w:eastAsia="仿宋_GB2312"/>
          <w:b/>
          <w:bCs/>
          <w:sz w:val="28"/>
          <w:szCs w:val="28"/>
        </w:rPr>
        <w:t>5.5.2</w:t>
      </w:r>
      <w:r>
        <w:rPr>
          <w:rFonts w:hint="eastAsia" w:ascii="仿宋_GB2312" w:hAnsi="宋体" w:eastAsia="仿宋_GB2312"/>
          <w:sz w:val="28"/>
          <w:szCs w:val="28"/>
        </w:rPr>
        <w:t xml:space="preserve"> 抽样人员发现被抽样生产者、销售者涉嫌存在无证无照等无需检验即可判定违法的情形的，应当终止抽样，立即报告组织监督抽查的市场监督管理部门，并同时报告涉嫌违法的被抽样生产者、销售者所在地县级市场监督管理部门。</w:t>
      </w:r>
    </w:p>
    <w:p>
      <w:pPr>
        <w:snapToGrid w:val="0"/>
        <w:spacing w:line="540" w:lineRule="exact"/>
        <w:rPr>
          <w:rFonts w:hint="eastAsia" w:ascii="仿宋_GB2312" w:hAnsi="宋体" w:eastAsia="仿宋_GB2312"/>
          <w:sz w:val="28"/>
          <w:szCs w:val="28"/>
        </w:rPr>
      </w:pPr>
      <w:r>
        <w:rPr>
          <w:rFonts w:hint="eastAsia" w:ascii="仿宋_GB2312" w:hAnsi="宋体" w:eastAsia="仿宋_GB2312"/>
          <w:b/>
          <w:bCs/>
          <w:sz w:val="28"/>
          <w:szCs w:val="28"/>
        </w:rPr>
        <w:t xml:space="preserve">5.5.3 </w:t>
      </w:r>
      <w:r>
        <w:rPr>
          <w:rFonts w:hint="eastAsia" w:ascii="仿宋_GB2312" w:hAnsi="宋体" w:eastAsia="仿宋_GB2312"/>
          <w:sz w:val="28"/>
          <w:szCs w:val="28"/>
        </w:rPr>
        <w:t>抽样时应一并抽取产品的配件、说明书、包装等。</w:t>
      </w:r>
    </w:p>
    <w:p>
      <w:pPr>
        <w:snapToGrid w:val="0"/>
        <w:spacing w:line="540" w:lineRule="exact"/>
        <w:rPr>
          <w:rFonts w:hint="eastAsia" w:ascii="仿宋_GB2312" w:hAnsi="宋体" w:eastAsia="仿宋_GB2312"/>
          <w:b/>
          <w:sz w:val="28"/>
          <w:szCs w:val="28"/>
        </w:rPr>
      </w:pPr>
      <w:r>
        <w:rPr>
          <w:rFonts w:hint="eastAsia" w:ascii="仿宋_GB2312" w:hAnsi="宋体" w:eastAsia="仿宋_GB2312"/>
          <w:b/>
          <w:sz w:val="28"/>
          <w:szCs w:val="28"/>
        </w:rPr>
        <w:t>5.6 样品处置</w:t>
      </w:r>
    </w:p>
    <w:p>
      <w:pPr>
        <w:spacing w:line="540" w:lineRule="exact"/>
        <w:rPr>
          <w:rFonts w:hint="eastAsia" w:ascii="仿宋_GB2312" w:hAnsi="宋体" w:eastAsia="仿宋_GB2312"/>
          <w:sz w:val="28"/>
          <w:szCs w:val="28"/>
        </w:rPr>
      </w:pPr>
      <w:r>
        <w:rPr>
          <w:rFonts w:hint="eastAsia" w:ascii="仿宋_GB2312" w:hAnsi="ˎ̥" w:eastAsia="仿宋_GB2312"/>
          <w:b/>
          <w:sz w:val="28"/>
          <w:szCs w:val="28"/>
        </w:rPr>
        <w:t xml:space="preserve">5.6.1 </w:t>
      </w:r>
      <w:r>
        <w:rPr>
          <w:rFonts w:hint="eastAsia" w:ascii="仿宋_GB2312" w:hAnsi="宋体" w:eastAsia="仿宋_GB2312"/>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pPr>
        <w:spacing w:line="540" w:lineRule="exact"/>
        <w:rPr>
          <w:rFonts w:hint="eastAsia" w:ascii="仿宋_GB2312" w:hAnsi="Calibri" w:eastAsia="仿宋_GB2312"/>
          <w:sz w:val="28"/>
          <w:szCs w:val="28"/>
        </w:rPr>
      </w:pPr>
      <w:r>
        <w:rPr>
          <w:rFonts w:hint="eastAsia" w:ascii="仿宋_GB2312" w:hAnsi="宋体" w:eastAsia="仿宋_GB2312"/>
          <w:b/>
          <w:sz w:val="28"/>
          <w:szCs w:val="28"/>
        </w:rPr>
        <w:t xml:space="preserve">5.6.2 </w:t>
      </w:r>
      <w:r>
        <w:rPr>
          <w:rFonts w:hint="eastAsia" w:ascii="仿宋_GB2312" w:hAnsi="Calibri" w:eastAsia="仿宋_GB2312"/>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w:t>
      </w:r>
    </w:p>
    <w:p>
      <w:pPr>
        <w:autoSpaceDE w:val="0"/>
        <w:autoSpaceDN w:val="0"/>
        <w:adjustRightInd w:val="0"/>
        <w:spacing w:line="540" w:lineRule="exact"/>
        <w:rPr>
          <w:rFonts w:hint="eastAsia" w:ascii="仿宋_GB2312" w:hAnsi="宋体" w:eastAsia="仿宋_GB2312"/>
          <w:b/>
          <w:sz w:val="28"/>
          <w:szCs w:val="28"/>
        </w:rPr>
      </w:pPr>
      <w:r>
        <w:rPr>
          <w:rFonts w:hint="eastAsia" w:ascii="仿宋_GB2312" w:hAnsi="宋体" w:eastAsia="仿宋_GB2312"/>
          <w:b/>
          <w:sz w:val="28"/>
          <w:szCs w:val="28"/>
        </w:rPr>
        <w:t>5.7 抽样单</w:t>
      </w:r>
    </w:p>
    <w:p>
      <w:pPr>
        <w:snapToGrid w:val="0"/>
        <w:spacing w:line="540" w:lineRule="exact"/>
        <w:ind w:firstLine="537" w:firstLineChars="192"/>
        <w:rPr>
          <w:rFonts w:hint="eastAsia" w:ascii="仿宋_GB2312" w:hAnsi="Calibri" w:eastAsia="仿宋_GB2312" w:cs="Sim Sun"/>
          <w:kern w:val="0"/>
          <w:sz w:val="28"/>
          <w:szCs w:val="28"/>
        </w:rPr>
      </w:pPr>
      <w:r>
        <w:rPr>
          <w:rFonts w:hint="eastAsia" w:ascii="仿宋_GB2312" w:hAnsi="宋体" w:eastAsia="仿宋_GB2312"/>
          <w:sz w:val="28"/>
          <w:szCs w:val="28"/>
        </w:rPr>
        <w:t>应按有关规定填写抽样单，并记录被抽查产品及企业相关信息。</w:t>
      </w:r>
    </w:p>
    <w:p>
      <w:pPr>
        <w:snapToGrid w:val="0"/>
        <w:spacing w:line="540" w:lineRule="exact"/>
        <w:rPr>
          <w:rFonts w:hint="eastAsia" w:ascii="仿宋_GB2312" w:hAnsi="宋体" w:eastAsia="仿宋_GB2312"/>
          <w:b/>
          <w:sz w:val="28"/>
          <w:szCs w:val="28"/>
        </w:rPr>
      </w:pPr>
      <w:r>
        <w:rPr>
          <w:rFonts w:hint="eastAsia" w:ascii="仿宋_GB2312" w:hAnsi="宋体" w:eastAsia="仿宋_GB2312"/>
          <w:b/>
          <w:sz w:val="28"/>
          <w:szCs w:val="28"/>
        </w:rPr>
        <w:t>6 检验要求</w:t>
      </w:r>
    </w:p>
    <w:p>
      <w:pPr>
        <w:snapToGrid w:val="0"/>
        <w:spacing w:line="540" w:lineRule="exact"/>
        <w:rPr>
          <w:rFonts w:hint="eastAsia" w:ascii="仿宋_GB2312" w:hAnsi="宋体" w:eastAsia="仿宋_GB2312"/>
          <w:b/>
          <w:sz w:val="28"/>
          <w:szCs w:val="28"/>
        </w:rPr>
      </w:pPr>
      <w:r>
        <w:rPr>
          <w:rFonts w:hint="eastAsia" w:ascii="仿宋_GB2312" w:hAnsi="宋体" w:eastAsia="仿宋_GB2312"/>
          <w:b/>
          <w:sz w:val="28"/>
          <w:szCs w:val="28"/>
        </w:rPr>
        <w:t>6.1 检验项目</w:t>
      </w:r>
    </w:p>
    <w:tbl>
      <w:tblPr>
        <w:tblStyle w:val="2"/>
        <w:tblW w:w="9189"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5"/>
        <w:gridCol w:w="1518"/>
        <w:gridCol w:w="2535"/>
        <w:gridCol w:w="1035"/>
        <w:gridCol w:w="2378"/>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blHeader/>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黑体" w:hAnsi="黑体" w:eastAsia="黑体"/>
                <w:bCs/>
                <w:sz w:val="24"/>
              </w:rPr>
            </w:pPr>
            <w:r>
              <w:rPr>
                <w:rFonts w:hint="eastAsia" w:ascii="黑体" w:hAnsi="黑体" w:eastAsia="黑体"/>
                <w:bCs/>
                <w:sz w:val="24"/>
              </w:rPr>
              <w:t>序号</w:t>
            </w:r>
          </w:p>
        </w:tc>
        <w:tc>
          <w:tcPr>
            <w:tcW w:w="15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黑体" w:hAnsi="黑体" w:eastAsia="黑体"/>
                <w:bCs/>
                <w:sz w:val="24"/>
              </w:rPr>
            </w:pPr>
            <w:r>
              <w:rPr>
                <w:rFonts w:hint="eastAsia" w:ascii="黑体" w:hAnsi="黑体" w:eastAsia="黑体"/>
                <w:bCs/>
                <w:sz w:val="24"/>
              </w:rPr>
              <w:t>检验项目</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黑体" w:hAnsi="黑体" w:eastAsia="黑体"/>
                <w:bCs/>
                <w:sz w:val="24"/>
              </w:rPr>
            </w:pPr>
            <w:r>
              <w:rPr>
                <w:rFonts w:hint="eastAsia" w:ascii="黑体" w:hAnsi="黑体" w:eastAsia="黑体"/>
                <w:bCs/>
                <w:sz w:val="24"/>
              </w:rPr>
              <w:t>检测依据</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黑体" w:hAnsi="黑体" w:eastAsia="黑体"/>
                <w:bCs/>
                <w:sz w:val="24"/>
              </w:rPr>
            </w:pPr>
            <w:r>
              <w:rPr>
                <w:rFonts w:hint="eastAsia" w:ascii="黑体" w:hAnsi="黑体" w:eastAsia="黑体"/>
                <w:bCs/>
                <w:sz w:val="24"/>
              </w:rPr>
              <w:t>项目性质</w:t>
            </w:r>
          </w:p>
        </w:tc>
        <w:tc>
          <w:tcPr>
            <w:tcW w:w="237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黑体" w:hAnsi="黑体" w:eastAsia="黑体"/>
                <w:bCs/>
                <w:sz w:val="24"/>
              </w:rPr>
            </w:pPr>
            <w:r>
              <w:rPr>
                <w:rFonts w:hint="eastAsia" w:ascii="黑体" w:hAnsi="黑体" w:eastAsia="黑体"/>
                <w:bCs/>
                <w:sz w:val="24"/>
              </w:rPr>
              <w:t>检测方法</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24"/>
              </w:rPr>
            </w:pPr>
            <w:r>
              <w:rPr>
                <w:rFonts w:hint="eastAsia" w:ascii="黑体" w:hAnsi="黑体" w:eastAsia="黑体"/>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1</w:t>
            </w:r>
          </w:p>
        </w:tc>
        <w:tc>
          <w:tcPr>
            <w:tcW w:w="151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对触及带电部件的防护</w:t>
            </w:r>
          </w:p>
        </w:tc>
        <w:tc>
          <w:tcPr>
            <w:tcW w:w="2535"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GB 4706.1-2005，</w:t>
            </w:r>
          </w:p>
          <w:p>
            <w:pPr>
              <w:jc w:val="center"/>
              <w:rPr>
                <w:rFonts w:hint="eastAsia" w:ascii="仿宋_GB2312" w:eastAsia="仿宋_GB2312"/>
                <w:sz w:val="24"/>
              </w:rPr>
            </w:pPr>
            <w:r>
              <w:rPr>
                <w:rFonts w:hint="eastAsia" w:ascii="仿宋_GB2312" w:eastAsia="仿宋_GB2312"/>
                <w:sz w:val="24"/>
              </w:rPr>
              <w:t>GB 4706.14-2008/</w:t>
            </w:r>
          </w:p>
          <w:p>
            <w:pPr>
              <w:jc w:val="center"/>
              <w:rPr>
                <w:rFonts w:hint="eastAsia" w:ascii="仿宋_GB2312" w:eastAsia="仿宋_GB2312"/>
                <w:sz w:val="24"/>
              </w:rPr>
            </w:pPr>
            <w:r>
              <w:rPr>
                <w:rFonts w:hint="eastAsia" w:ascii="仿宋_GB2312" w:eastAsia="仿宋_GB2312"/>
                <w:sz w:val="24"/>
              </w:rPr>
              <w:t>GB 4706.22-2008/</w:t>
            </w:r>
          </w:p>
          <w:p>
            <w:pPr>
              <w:jc w:val="center"/>
              <w:rPr>
                <w:rFonts w:hint="eastAsia" w:ascii="仿宋_GB2312" w:eastAsia="仿宋_GB2312"/>
                <w:sz w:val="24"/>
              </w:rPr>
            </w:pPr>
            <w:r>
              <w:rPr>
                <w:rFonts w:hint="eastAsia" w:ascii="仿宋_GB2312" w:eastAsia="仿宋_GB2312"/>
                <w:sz w:val="24"/>
              </w:rPr>
              <w:t>GB 4706.29-2008/</w:t>
            </w:r>
          </w:p>
          <w:p>
            <w:pPr>
              <w:jc w:val="center"/>
              <w:rPr>
                <w:rFonts w:hint="eastAsia" w:ascii="仿宋_GB2312" w:eastAsia="仿宋_GB2312"/>
                <w:sz w:val="24"/>
              </w:rPr>
            </w:pPr>
            <w:r>
              <w:rPr>
                <w:rFonts w:hint="eastAsia" w:ascii="仿宋_GB2312" w:eastAsia="仿宋_GB2312"/>
                <w:sz w:val="24"/>
              </w:rPr>
              <w:t>GB 4706.19-2008/</w:t>
            </w:r>
          </w:p>
          <w:p>
            <w:pPr>
              <w:jc w:val="center"/>
              <w:rPr>
                <w:rFonts w:hint="eastAsia" w:ascii="仿宋_GB2312" w:eastAsia="仿宋_GB2312"/>
                <w:sz w:val="24"/>
              </w:rPr>
            </w:pPr>
            <w:r>
              <w:rPr>
                <w:rFonts w:hint="eastAsia" w:ascii="仿宋_GB2312" w:eastAsia="仿宋_GB2312"/>
                <w:sz w:val="24"/>
              </w:rPr>
              <w:t>GB 17988-2008/</w:t>
            </w:r>
          </w:p>
          <w:p>
            <w:pPr>
              <w:jc w:val="center"/>
              <w:rPr>
                <w:rFonts w:hint="eastAsia" w:ascii="仿宋_GB2312" w:eastAsia="仿宋_GB2312"/>
                <w:sz w:val="24"/>
              </w:rPr>
            </w:pPr>
            <w:r>
              <w:rPr>
                <w:rFonts w:hint="eastAsia" w:ascii="仿宋_GB2312" w:eastAsia="仿宋_GB2312"/>
                <w:sz w:val="24"/>
              </w:rPr>
              <w:t>GB 4706.28-2008/</w:t>
            </w:r>
          </w:p>
          <w:p>
            <w:pPr>
              <w:jc w:val="center"/>
              <w:rPr>
                <w:rFonts w:hint="eastAsia" w:ascii="仿宋_GB2312" w:eastAsia="仿宋_GB2312"/>
                <w:sz w:val="24"/>
              </w:rPr>
            </w:pPr>
            <w:r>
              <w:rPr>
                <w:rFonts w:hint="eastAsia" w:ascii="仿宋_GB2312" w:eastAsia="仿宋_GB2312"/>
                <w:sz w:val="24"/>
              </w:rPr>
              <w:t>GB 4706.30-2008/</w:t>
            </w:r>
          </w:p>
          <w:p>
            <w:pPr>
              <w:jc w:val="center"/>
              <w:rPr>
                <w:rFonts w:ascii="仿宋_GB2312" w:hAnsi="宋体" w:eastAsia="仿宋_GB2312" w:cs="宋体"/>
                <w:sz w:val="24"/>
              </w:rPr>
            </w:pPr>
            <w:r>
              <w:rPr>
                <w:rFonts w:hint="eastAsia" w:ascii="仿宋_GB2312" w:eastAsia="仿宋_GB2312"/>
                <w:sz w:val="24"/>
              </w:rPr>
              <w:t>GB 4706.21-2008 8</w:t>
            </w:r>
          </w:p>
        </w:tc>
        <w:tc>
          <w:tcPr>
            <w:tcW w:w="1035" w:type="dxa"/>
            <w:tcBorders>
              <w:top w:val="single" w:color="auto" w:sz="2" w:space="0"/>
              <w:left w:val="single" w:color="auto" w:sz="4" w:space="0"/>
              <w:bottom w:val="single" w:color="auto" w:sz="4" w:space="0"/>
              <w:right w:val="single" w:color="auto" w:sz="4" w:space="0"/>
            </w:tcBorders>
            <w:noWrap w:val="0"/>
            <w:vAlign w:val="center"/>
          </w:tcPr>
          <w:p>
            <w:pPr>
              <w:snapToGrid w:val="0"/>
              <w:spacing w:before="78" w:beforeLines="25" w:after="78" w:afterLines="25"/>
              <w:jc w:val="center"/>
              <w:rPr>
                <w:rFonts w:ascii="仿宋_GB2312" w:hAnsi="仿宋" w:eastAsia="仿宋_GB2312"/>
                <w:sz w:val="24"/>
              </w:rPr>
            </w:pPr>
            <w:r>
              <w:rPr>
                <w:rFonts w:hint="eastAsia" w:ascii="仿宋_GB2312" w:hAnsi="仿宋" w:eastAsia="仿宋_GB2312"/>
                <w:sz w:val="24"/>
              </w:rPr>
              <w:t>强制性</w:t>
            </w:r>
          </w:p>
        </w:tc>
        <w:tc>
          <w:tcPr>
            <w:tcW w:w="237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GB 4706.1-2005，</w:t>
            </w:r>
          </w:p>
          <w:p>
            <w:pPr>
              <w:jc w:val="center"/>
              <w:rPr>
                <w:rFonts w:hint="eastAsia" w:ascii="仿宋_GB2312" w:eastAsia="仿宋_GB2312"/>
                <w:sz w:val="24"/>
              </w:rPr>
            </w:pPr>
            <w:r>
              <w:rPr>
                <w:rFonts w:hint="eastAsia" w:ascii="仿宋_GB2312" w:eastAsia="仿宋_GB2312"/>
                <w:sz w:val="24"/>
              </w:rPr>
              <w:t>GB 4706.14-2008/</w:t>
            </w:r>
          </w:p>
          <w:p>
            <w:pPr>
              <w:jc w:val="center"/>
              <w:rPr>
                <w:rFonts w:hint="eastAsia" w:ascii="仿宋_GB2312" w:eastAsia="仿宋_GB2312"/>
                <w:sz w:val="24"/>
              </w:rPr>
            </w:pPr>
            <w:r>
              <w:rPr>
                <w:rFonts w:hint="eastAsia" w:ascii="仿宋_GB2312" w:eastAsia="仿宋_GB2312"/>
                <w:sz w:val="24"/>
              </w:rPr>
              <w:t>GB 4706.22-2008/</w:t>
            </w:r>
          </w:p>
          <w:p>
            <w:pPr>
              <w:jc w:val="center"/>
              <w:rPr>
                <w:rFonts w:hint="eastAsia" w:ascii="仿宋_GB2312" w:eastAsia="仿宋_GB2312"/>
                <w:sz w:val="24"/>
              </w:rPr>
            </w:pPr>
            <w:r>
              <w:rPr>
                <w:rFonts w:hint="eastAsia" w:ascii="仿宋_GB2312" w:eastAsia="仿宋_GB2312"/>
                <w:sz w:val="24"/>
              </w:rPr>
              <w:t>GB 4706.29-2008/</w:t>
            </w:r>
          </w:p>
          <w:p>
            <w:pPr>
              <w:jc w:val="center"/>
              <w:rPr>
                <w:rFonts w:hint="eastAsia" w:ascii="仿宋_GB2312" w:eastAsia="仿宋_GB2312"/>
                <w:sz w:val="24"/>
              </w:rPr>
            </w:pPr>
            <w:r>
              <w:rPr>
                <w:rFonts w:hint="eastAsia" w:ascii="仿宋_GB2312" w:eastAsia="仿宋_GB2312"/>
                <w:sz w:val="24"/>
              </w:rPr>
              <w:t>GB 4706.19-2008/</w:t>
            </w:r>
          </w:p>
          <w:p>
            <w:pPr>
              <w:jc w:val="center"/>
              <w:rPr>
                <w:rFonts w:hint="eastAsia" w:ascii="仿宋_GB2312" w:eastAsia="仿宋_GB2312"/>
                <w:sz w:val="24"/>
              </w:rPr>
            </w:pPr>
            <w:r>
              <w:rPr>
                <w:rFonts w:hint="eastAsia" w:ascii="仿宋_GB2312" w:eastAsia="仿宋_GB2312"/>
                <w:sz w:val="24"/>
              </w:rPr>
              <w:t>GB 17988-2008/</w:t>
            </w:r>
          </w:p>
          <w:p>
            <w:pPr>
              <w:jc w:val="center"/>
              <w:rPr>
                <w:rFonts w:hint="eastAsia" w:ascii="仿宋_GB2312" w:eastAsia="仿宋_GB2312"/>
                <w:sz w:val="24"/>
              </w:rPr>
            </w:pPr>
            <w:r>
              <w:rPr>
                <w:rFonts w:hint="eastAsia" w:ascii="仿宋_GB2312" w:eastAsia="仿宋_GB2312"/>
                <w:sz w:val="24"/>
              </w:rPr>
              <w:t>GB 4706.28-2008/</w:t>
            </w:r>
          </w:p>
          <w:p>
            <w:pPr>
              <w:jc w:val="center"/>
              <w:rPr>
                <w:rFonts w:hint="eastAsia" w:ascii="仿宋_GB2312" w:eastAsia="仿宋_GB2312"/>
                <w:sz w:val="24"/>
              </w:rPr>
            </w:pPr>
            <w:r>
              <w:rPr>
                <w:rFonts w:hint="eastAsia" w:ascii="仿宋_GB2312" w:eastAsia="仿宋_GB2312"/>
                <w:sz w:val="24"/>
              </w:rPr>
              <w:t>GB 4706.30-2008/</w:t>
            </w:r>
          </w:p>
          <w:p>
            <w:pPr>
              <w:jc w:val="center"/>
              <w:rPr>
                <w:rFonts w:ascii="仿宋_GB2312" w:hAnsi="宋体" w:eastAsia="仿宋_GB2312" w:cs="宋体"/>
                <w:sz w:val="24"/>
              </w:rPr>
            </w:pPr>
            <w:r>
              <w:rPr>
                <w:rFonts w:hint="eastAsia" w:ascii="仿宋_GB2312" w:eastAsia="仿宋_GB2312"/>
                <w:sz w:val="24"/>
              </w:rPr>
              <w:t>GB 4706.21-2008 8</w:t>
            </w:r>
          </w:p>
        </w:tc>
        <w:tc>
          <w:tcPr>
            <w:tcW w:w="100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2</w:t>
            </w:r>
          </w:p>
        </w:tc>
        <w:tc>
          <w:tcPr>
            <w:tcW w:w="151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输入功率和电流</w:t>
            </w:r>
          </w:p>
        </w:tc>
        <w:tc>
          <w:tcPr>
            <w:tcW w:w="2535"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GB 4706.1-2005，</w:t>
            </w:r>
          </w:p>
          <w:p>
            <w:pPr>
              <w:jc w:val="center"/>
              <w:rPr>
                <w:rFonts w:hint="eastAsia" w:ascii="仿宋_GB2312" w:eastAsia="仿宋_GB2312"/>
                <w:sz w:val="24"/>
              </w:rPr>
            </w:pPr>
            <w:r>
              <w:rPr>
                <w:rFonts w:hint="eastAsia" w:ascii="仿宋_GB2312" w:eastAsia="仿宋_GB2312"/>
                <w:sz w:val="24"/>
              </w:rPr>
              <w:t>GB 4706.14-2008/</w:t>
            </w:r>
          </w:p>
          <w:p>
            <w:pPr>
              <w:jc w:val="center"/>
              <w:rPr>
                <w:rFonts w:hint="eastAsia" w:ascii="仿宋_GB2312" w:eastAsia="仿宋_GB2312"/>
                <w:sz w:val="24"/>
              </w:rPr>
            </w:pPr>
            <w:r>
              <w:rPr>
                <w:rFonts w:hint="eastAsia" w:ascii="仿宋_GB2312" w:eastAsia="仿宋_GB2312"/>
                <w:sz w:val="24"/>
              </w:rPr>
              <w:t>GB 4706.22-2008/</w:t>
            </w:r>
          </w:p>
          <w:p>
            <w:pPr>
              <w:jc w:val="center"/>
              <w:rPr>
                <w:rFonts w:hint="eastAsia" w:ascii="仿宋_GB2312" w:eastAsia="仿宋_GB2312"/>
                <w:sz w:val="24"/>
              </w:rPr>
            </w:pPr>
            <w:r>
              <w:rPr>
                <w:rFonts w:hint="eastAsia" w:ascii="仿宋_GB2312" w:eastAsia="仿宋_GB2312"/>
                <w:sz w:val="24"/>
              </w:rPr>
              <w:t>GB 4706.29-2008/</w:t>
            </w:r>
          </w:p>
          <w:p>
            <w:pPr>
              <w:jc w:val="center"/>
              <w:rPr>
                <w:rFonts w:hint="eastAsia" w:ascii="仿宋_GB2312" w:eastAsia="仿宋_GB2312"/>
                <w:sz w:val="24"/>
              </w:rPr>
            </w:pPr>
            <w:r>
              <w:rPr>
                <w:rFonts w:hint="eastAsia" w:ascii="仿宋_GB2312" w:eastAsia="仿宋_GB2312"/>
                <w:sz w:val="24"/>
              </w:rPr>
              <w:t>GB 4706.19-2008/</w:t>
            </w:r>
          </w:p>
          <w:p>
            <w:pPr>
              <w:jc w:val="center"/>
              <w:rPr>
                <w:rFonts w:hint="eastAsia" w:ascii="仿宋_GB2312" w:eastAsia="仿宋_GB2312"/>
                <w:sz w:val="24"/>
              </w:rPr>
            </w:pPr>
            <w:r>
              <w:rPr>
                <w:rFonts w:hint="eastAsia" w:ascii="仿宋_GB2312" w:eastAsia="仿宋_GB2312"/>
                <w:sz w:val="24"/>
              </w:rPr>
              <w:t>GB 17988-2008/</w:t>
            </w:r>
          </w:p>
          <w:p>
            <w:pPr>
              <w:jc w:val="center"/>
              <w:rPr>
                <w:rFonts w:hint="eastAsia" w:ascii="仿宋_GB2312" w:eastAsia="仿宋_GB2312"/>
                <w:sz w:val="24"/>
              </w:rPr>
            </w:pPr>
            <w:r>
              <w:rPr>
                <w:rFonts w:hint="eastAsia" w:ascii="仿宋_GB2312" w:eastAsia="仿宋_GB2312"/>
                <w:sz w:val="24"/>
              </w:rPr>
              <w:t>GB 4706.28-2008/</w:t>
            </w:r>
          </w:p>
          <w:p>
            <w:pPr>
              <w:jc w:val="center"/>
              <w:rPr>
                <w:rFonts w:hint="eastAsia" w:ascii="仿宋_GB2312" w:eastAsia="仿宋_GB2312"/>
                <w:sz w:val="24"/>
              </w:rPr>
            </w:pPr>
            <w:r>
              <w:rPr>
                <w:rFonts w:hint="eastAsia" w:ascii="仿宋_GB2312" w:eastAsia="仿宋_GB2312"/>
                <w:sz w:val="24"/>
              </w:rPr>
              <w:t>GB 4706.30-2008/</w:t>
            </w:r>
          </w:p>
          <w:p>
            <w:pPr>
              <w:jc w:val="center"/>
              <w:rPr>
                <w:rFonts w:ascii="仿宋_GB2312" w:hAnsi="宋体" w:eastAsia="仿宋_GB2312" w:cs="宋体"/>
                <w:sz w:val="24"/>
              </w:rPr>
            </w:pPr>
            <w:r>
              <w:rPr>
                <w:rFonts w:hint="eastAsia" w:ascii="仿宋_GB2312" w:eastAsia="仿宋_GB2312"/>
                <w:sz w:val="24"/>
              </w:rPr>
              <w:t>GB 4706.21-2008 10</w:t>
            </w:r>
          </w:p>
        </w:tc>
        <w:tc>
          <w:tcPr>
            <w:tcW w:w="1035" w:type="dxa"/>
            <w:tcBorders>
              <w:top w:val="single" w:color="auto" w:sz="2" w:space="0"/>
              <w:left w:val="single" w:color="auto" w:sz="4" w:space="0"/>
              <w:bottom w:val="single" w:color="auto" w:sz="4" w:space="0"/>
              <w:right w:val="single" w:color="auto" w:sz="4" w:space="0"/>
            </w:tcBorders>
            <w:noWrap w:val="0"/>
            <w:vAlign w:val="center"/>
          </w:tcPr>
          <w:p>
            <w:pPr>
              <w:snapToGrid w:val="0"/>
              <w:spacing w:before="78" w:beforeLines="25" w:after="78" w:afterLines="25"/>
              <w:jc w:val="center"/>
              <w:rPr>
                <w:rFonts w:ascii="仿宋_GB2312" w:hAnsi="仿宋" w:eastAsia="仿宋_GB2312"/>
                <w:sz w:val="24"/>
              </w:rPr>
            </w:pPr>
            <w:r>
              <w:rPr>
                <w:rFonts w:hint="eastAsia" w:ascii="仿宋_GB2312" w:hAnsi="仿宋" w:eastAsia="仿宋_GB2312"/>
                <w:sz w:val="24"/>
              </w:rPr>
              <w:t>强制性</w:t>
            </w:r>
          </w:p>
        </w:tc>
        <w:tc>
          <w:tcPr>
            <w:tcW w:w="237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GB 4706.1-2005，</w:t>
            </w:r>
          </w:p>
          <w:p>
            <w:pPr>
              <w:jc w:val="center"/>
              <w:rPr>
                <w:rFonts w:hint="eastAsia" w:ascii="仿宋_GB2312" w:eastAsia="仿宋_GB2312"/>
                <w:sz w:val="24"/>
              </w:rPr>
            </w:pPr>
            <w:r>
              <w:rPr>
                <w:rFonts w:hint="eastAsia" w:ascii="仿宋_GB2312" w:eastAsia="仿宋_GB2312"/>
                <w:sz w:val="24"/>
              </w:rPr>
              <w:t>GB 4706.14-2008/</w:t>
            </w:r>
          </w:p>
          <w:p>
            <w:pPr>
              <w:jc w:val="center"/>
              <w:rPr>
                <w:rFonts w:hint="eastAsia" w:ascii="仿宋_GB2312" w:eastAsia="仿宋_GB2312"/>
                <w:sz w:val="24"/>
              </w:rPr>
            </w:pPr>
            <w:r>
              <w:rPr>
                <w:rFonts w:hint="eastAsia" w:ascii="仿宋_GB2312" w:eastAsia="仿宋_GB2312"/>
                <w:sz w:val="24"/>
              </w:rPr>
              <w:t>GB 4706.22-2008/</w:t>
            </w:r>
          </w:p>
          <w:p>
            <w:pPr>
              <w:jc w:val="center"/>
              <w:rPr>
                <w:rFonts w:hint="eastAsia" w:ascii="仿宋_GB2312" w:eastAsia="仿宋_GB2312"/>
                <w:sz w:val="24"/>
              </w:rPr>
            </w:pPr>
            <w:r>
              <w:rPr>
                <w:rFonts w:hint="eastAsia" w:ascii="仿宋_GB2312" w:eastAsia="仿宋_GB2312"/>
                <w:sz w:val="24"/>
              </w:rPr>
              <w:t>GB 4706.29-2008/</w:t>
            </w:r>
          </w:p>
          <w:p>
            <w:pPr>
              <w:jc w:val="center"/>
              <w:rPr>
                <w:rFonts w:hint="eastAsia" w:ascii="仿宋_GB2312" w:eastAsia="仿宋_GB2312"/>
                <w:sz w:val="24"/>
              </w:rPr>
            </w:pPr>
            <w:r>
              <w:rPr>
                <w:rFonts w:hint="eastAsia" w:ascii="仿宋_GB2312" w:eastAsia="仿宋_GB2312"/>
                <w:sz w:val="24"/>
              </w:rPr>
              <w:t>GB 4706.19-2008/</w:t>
            </w:r>
          </w:p>
          <w:p>
            <w:pPr>
              <w:jc w:val="center"/>
              <w:rPr>
                <w:rFonts w:hint="eastAsia" w:ascii="仿宋_GB2312" w:eastAsia="仿宋_GB2312"/>
                <w:sz w:val="24"/>
              </w:rPr>
            </w:pPr>
            <w:r>
              <w:rPr>
                <w:rFonts w:hint="eastAsia" w:ascii="仿宋_GB2312" w:eastAsia="仿宋_GB2312"/>
                <w:sz w:val="24"/>
              </w:rPr>
              <w:t>GB 17988-2008/</w:t>
            </w:r>
          </w:p>
          <w:p>
            <w:pPr>
              <w:jc w:val="center"/>
              <w:rPr>
                <w:rFonts w:hint="eastAsia" w:ascii="仿宋_GB2312" w:eastAsia="仿宋_GB2312"/>
                <w:sz w:val="24"/>
              </w:rPr>
            </w:pPr>
            <w:r>
              <w:rPr>
                <w:rFonts w:hint="eastAsia" w:ascii="仿宋_GB2312" w:eastAsia="仿宋_GB2312"/>
                <w:sz w:val="24"/>
              </w:rPr>
              <w:t>GB 4706.28-2008/</w:t>
            </w:r>
          </w:p>
          <w:p>
            <w:pPr>
              <w:jc w:val="center"/>
              <w:rPr>
                <w:rFonts w:hint="eastAsia" w:ascii="仿宋_GB2312" w:eastAsia="仿宋_GB2312"/>
                <w:sz w:val="24"/>
              </w:rPr>
            </w:pPr>
            <w:r>
              <w:rPr>
                <w:rFonts w:hint="eastAsia" w:ascii="仿宋_GB2312" w:eastAsia="仿宋_GB2312"/>
                <w:sz w:val="24"/>
              </w:rPr>
              <w:t>GB 4706.30-2008/</w:t>
            </w:r>
          </w:p>
          <w:p>
            <w:pPr>
              <w:jc w:val="center"/>
              <w:rPr>
                <w:rFonts w:ascii="仿宋_GB2312" w:hAnsi="宋体" w:eastAsia="仿宋_GB2312" w:cs="宋体"/>
                <w:sz w:val="24"/>
              </w:rPr>
            </w:pPr>
            <w:r>
              <w:rPr>
                <w:rFonts w:hint="eastAsia" w:ascii="仿宋_GB2312" w:eastAsia="仿宋_GB2312"/>
                <w:sz w:val="24"/>
              </w:rPr>
              <w:t>GB 4706.21-2008 10</w:t>
            </w:r>
          </w:p>
        </w:tc>
        <w:tc>
          <w:tcPr>
            <w:tcW w:w="100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3</w:t>
            </w:r>
          </w:p>
        </w:tc>
        <w:tc>
          <w:tcPr>
            <w:tcW w:w="151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发热</w:t>
            </w:r>
          </w:p>
        </w:tc>
        <w:tc>
          <w:tcPr>
            <w:tcW w:w="2535"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GB 4706.1-2005，</w:t>
            </w:r>
          </w:p>
          <w:p>
            <w:pPr>
              <w:jc w:val="center"/>
              <w:rPr>
                <w:rFonts w:hint="eastAsia" w:ascii="仿宋_GB2312" w:eastAsia="仿宋_GB2312"/>
                <w:sz w:val="24"/>
              </w:rPr>
            </w:pPr>
            <w:r>
              <w:rPr>
                <w:rFonts w:hint="eastAsia" w:ascii="仿宋_GB2312" w:eastAsia="仿宋_GB2312"/>
                <w:sz w:val="24"/>
              </w:rPr>
              <w:t>GB 4706.14-2008/</w:t>
            </w:r>
          </w:p>
          <w:p>
            <w:pPr>
              <w:jc w:val="center"/>
              <w:rPr>
                <w:rFonts w:hint="eastAsia" w:ascii="仿宋_GB2312" w:eastAsia="仿宋_GB2312"/>
                <w:sz w:val="24"/>
              </w:rPr>
            </w:pPr>
            <w:r>
              <w:rPr>
                <w:rFonts w:hint="eastAsia" w:ascii="仿宋_GB2312" w:eastAsia="仿宋_GB2312"/>
                <w:sz w:val="24"/>
              </w:rPr>
              <w:t>GB 4706.22-2008/</w:t>
            </w:r>
          </w:p>
          <w:p>
            <w:pPr>
              <w:jc w:val="center"/>
              <w:rPr>
                <w:rFonts w:hint="eastAsia" w:ascii="仿宋_GB2312" w:eastAsia="仿宋_GB2312"/>
                <w:sz w:val="24"/>
              </w:rPr>
            </w:pPr>
            <w:r>
              <w:rPr>
                <w:rFonts w:hint="eastAsia" w:ascii="仿宋_GB2312" w:eastAsia="仿宋_GB2312"/>
                <w:sz w:val="24"/>
              </w:rPr>
              <w:t>GB 4706.29-2008/</w:t>
            </w:r>
          </w:p>
          <w:p>
            <w:pPr>
              <w:jc w:val="center"/>
              <w:rPr>
                <w:rFonts w:hint="eastAsia" w:ascii="仿宋_GB2312" w:eastAsia="仿宋_GB2312"/>
                <w:sz w:val="24"/>
              </w:rPr>
            </w:pPr>
            <w:r>
              <w:rPr>
                <w:rFonts w:hint="eastAsia" w:ascii="仿宋_GB2312" w:eastAsia="仿宋_GB2312"/>
                <w:sz w:val="24"/>
              </w:rPr>
              <w:t>GB 4706.19-2008/</w:t>
            </w:r>
          </w:p>
          <w:p>
            <w:pPr>
              <w:jc w:val="center"/>
              <w:rPr>
                <w:rFonts w:hint="eastAsia" w:ascii="仿宋_GB2312" w:eastAsia="仿宋_GB2312"/>
                <w:sz w:val="24"/>
              </w:rPr>
            </w:pPr>
            <w:r>
              <w:rPr>
                <w:rFonts w:hint="eastAsia" w:ascii="仿宋_GB2312" w:eastAsia="仿宋_GB2312"/>
                <w:sz w:val="24"/>
              </w:rPr>
              <w:t>GB 17988-2008/</w:t>
            </w:r>
          </w:p>
          <w:p>
            <w:pPr>
              <w:jc w:val="center"/>
              <w:rPr>
                <w:rFonts w:hint="eastAsia" w:ascii="仿宋_GB2312" w:eastAsia="仿宋_GB2312"/>
                <w:sz w:val="24"/>
              </w:rPr>
            </w:pPr>
            <w:r>
              <w:rPr>
                <w:rFonts w:hint="eastAsia" w:ascii="仿宋_GB2312" w:eastAsia="仿宋_GB2312"/>
                <w:sz w:val="24"/>
              </w:rPr>
              <w:t>GB 4706.28-2008/</w:t>
            </w:r>
          </w:p>
          <w:p>
            <w:pPr>
              <w:jc w:val="center"/>
              <w:rPr>
                <w:rFonts w:hint="eastAsia" w:ascii="仿宋_GB2312" w:eastAsia="仿宋_GB2312"/>
                <w:sz w:val="24"/>
              </w:rPr>
            </w:pPr>
            <w:r>
              <w:rPr>
                <w:rFonts w:hint="eastAsia" w:ascii="仿宋_GB2312" w:eastAsia="仿宋_GB2312"/>
                <w:sz w:val="24"/>
              </w:rPr>
              <w:t>GB 4706.30-2008/</w:t>
            </w:r>
          </w:p>
          <w:p>
            <w:pPr>
              <w:jc w:val="center"/>
              <w:rPr>
                <w:rFonts w:ascii="仿宋_GB2312" w:hAnsi="宋体" w:eastAsia="仿宋_GB2312" w:cs="宋体"/>
                <w:sz w:val="24"/>
              </w:rPr>
            </w:pPr>
            <w:r>
              <w:rPr>
                <w:rFonts w:hint="eastAsia" w:ascii="仿宋_GB2312" w:eastAsia="仿宋_GB2312"/>
                <w:sz w:val="24"/>
              </w:rPr>
              <w:t>GB 4706.21-2008 11</w:t>
            </w:r>
          </w:p>
        </w:tc>
        <w:tc>
          <w:tcPr>
            <w:tcW w:w="1035" w:type="dxa"/>
            <w:tcBorders>
              <w:top w:val="single" w:color="auto" w:sz="2" w:space="0"/>
              <w:left w:val="single" w:color="auto" w:sz="4" w:space="0"/>
              <w:bottom w:val="single" w:color="auto" w:sz="4" w:space="0"/>
              <w:right w:val="single" w:color="auto" w:sz="4" w:space="0"/>
            </w:tcBorders>
            <w:noWrap w:val="0"/>
            <w:vAlign w:val="center"/>
          </w:tcPr>
          <w:p>
            <w:pPr>
              <w:snapToGrid w:val="0"/>
              <w:spacing w:before="78" w:beforeLines="25" w:after="78" w:afterLines="25"/>
              <w:jc w:val="center"/>
              <w:rPr>
                <w:rFonts w:ascii="仿宋_GB2312" w:hAnsi="仿宋" w:eastAsia="仿宋_GB2312"/>
                <w:sz w:val="24"/>
              </w:rPr>
            </w:pPr>
            <w:r>
              <w:rPr>
                <w:rFonts w:hint="eastAsia" w:ascii="仿宋_GB2312" w:hAnsi="仿宋" w:eastAsia="仿宋_GB2312"/>
                <w:sz w:val="24"/>
              </w:rPr>
              <w:t>强制性</w:t>
            </w:r>
          </w:p>
        </w:tc>
        <w:tc>
          <w:tcPr>
            <w:tcW w:w="237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GB 4706.1-2005，</w:t>
            </w:r>
          </w:p>
          <w:p>
            <w:pPr>
              <w:jc w:val="center"/>
              <w:rPr>
                <w:rFonts w:hint="eastAsia" w:ascii="仿宋_GB2312" w:eastAsia="仿宋_GB2312"/>
                <w:sz w:val="24"/>
              </w:rPr>
            </w:pPr>
            <w:r>
              <w:rPr>
                <w:rFonts w:hint="eastAsia" w:ascii="仿宋_GB2312" w:eastAsia="仿宋_GB2312"/>
                <w:sz w:val="24"/>
              </w:rPr>
              <w:t>GB 4706.14-2008/</w:t>
            </w:r>
          </w:p>
          <w:p>
            <w:pPr>
              <w:jc w:val="center"/>
              <w:rPr>
                <w:rFonts w:hint="eastAsia" w:ascii="仿宋_GB2312" w:eastAsia="仿宋_GB2312"/>
                <w:sz w:val="24"/>
              </w:rPr>
            </w:pPr>
            <w:r>
              <w:rPr>
                <w:rFonts w:hint="eastAsia" w:ascii="仿宋_GB2312" w:eastAsia="仿宋_GB2312"/>
                <w:sz w:val="24"/>
              </w:rPr>
              <w:t>GB 4706.22-2008/</w:t>
            </w:r>
          </w:p>
          <w:p>
            <w:pPr>
              <w:jc w:val="center"/>
              <w:rPr>
                <w:rFonts w:hint="eastAsia" w:ascii="仿宋_GB2312" w:eastAsia="仿宋_GB2312"/>
                <w:sz w:val="24"/>
              </w:rPr>
            </w:pPr>
            <w:r>
              <w:rPr>
                <w:rFonts w:hint="eastAsia" w:ascii="仿宋_GB2312" w:eastAsia="仿宋_GB2312"/>
                <w:sz w:val="24"/>
              </w:rPr>
              <w:t>GB 4706.29-2008/</w:t>
            </w:r>
          </w:p>
          <w:p>
            <w:pPr>
              <w:jc w:val="center"/>
              <w:rPr>
                <w:rFonts w:hint="eastAsia" w:ascii="仿宋_GB2312" w:eastAsia="仿宋_GB2312"/>
                <w:sz w:val="24"/>
              </w:rPr>
            </w:pPr>
            <w:r>
              <w:rPr>
                <w:rFonts w:hint="eastAsia" w:ascii="仿宋_GB2312" w:eastAsia="仿宋_GB2312"/>
                <w:sz w:val="24"/>
              </w:rPr>
              <w:t>GB 4706.19-2008/</w:t>
            </w:r>
          </w:p>
          <w:p>
            <w:pPr>
              <w:jc w:val="center"/>
              <w:rPr>
                <w:rFonts w:hint="eastAsia" w:ascii="仿宋_GB2312" w:eastAsia="仿宋_GB2312"/>
                <w:sz w:val="24"/>
              </w:rPr>
            </w:pPr>
            <w:r>
              <w:rPr>
                <w:rFonts w:hint="eastAsia" w:ascii="仿宋_GB2312" w:eastAsia="仿宋_GB2312"/>
                <w:sz w:val="24"/>
              </w:rPr>
              <w:t>GB 17988-2008/</w:t>
            </w:r>
          </w:p>
          <w:p>
            <w:pPr>
              <w:jc w:val="center"/>
              <w:rPr>
                <w:rFonts w:hint="eastAsia" w:ascii="仿宋_GB2312" w:eastAsia="仿宋_GB2312"/>
                <w:sz w:val="24"/>
              </w:rPr>
            </w:pPr>
            <w:r>
              <w:rPr>
                <w:rFonts w:hint="eastAsia" w:ascii="仿宋_GB2312" w:eastAsia="仿宋_GB2312"/>
                <w:sz w:val="24"/>
              </w:rPr>
              <w:t>GB 4706.28-2008/</w:t>
            </w:r>
          </w:p>
          <w:p>
            <w:pPr>
              <w:jc w:val="center"/>
              <w:rPr>
                <w:rFonts w:hint="eastAsia" w:ascii="仿宋_GB2312" w:eastAsia="仿宋_GB2312"/>
                <w:sz w:val="24"/>
              </w:rPr>
            </w:pPr>
            <w:r>
              <w:rPr>
                <w:rFonts w:hint="eastAsia" w:ascii="仿宋_GB2312" w:eastAsia="仿宋_GB2312"/>
                <w:sz w:val="24"/>
              </w:rPr>
              <w:t>GB 4706.30-2008/</w:t>
            </w:r>
          </w:p>
          <w:p>
            <w:pPr>
              <w:jc w:val="center"/>
              <w:rPr>
                <w:rFonts w:ascii="仿宋_GB2312" w:hAnsi="宋体" w:eastAsia="仿宋_GB2312" w:cs="宋体"/>
                <w:sz w:val="24"/>
              </w:rPr>
            </w:pPr>
            <w:r>
              <w:rPr>
                <w:rFonts w:hint="eastAsia" w:ascii="仿宋_GB2312" w:eastAsia="仿宋_GB2312"/>
                <w:sz w:val="24"/>
              </w:rPr>
              <w:t>GB 4706.21-2008 11</w:t>
            </w:r>
          </w:p>
        </w:tc>
        <w:tc>
          <w:tcPr>
            <w:tcW w:w="100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4</w:t>
            </w:r>
          </w:p>
        </w:tc>
        <w:tc>
          <w:tcPr>
            <w:tcW w:w="151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工作温度下的泄漏电流和电气强度</w:t>
            </w:r>
          </w:p>
        </w:tc>
        <w:tc>
          <w:tcPr>
            <w:tcW w:w="2535"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GB 4706.1-2005，</w:t>
            </w:r>
          </w:p>
          <w:p>
            <w:pPr>
              <w:jc w:val="center"/>
              <w:rPr>
                <w:rFonts w:hint="eastAsia" w:ascii="仿宋_GB2312" w:eastAsia="仿宋_GB2312"/>
                <w:sz w:val="24"/>
              </w:rPr>
            </w:pPr>
            <w:r>
              <w:rPr>
                <w:rFonts w:hint="eastAsia" w:ascii="仿宋_GB2312" w:eastAsia="仿宋_GB2312"/>
                <w:sz w:val="24"/>
              </w:rPr>
              <w:t>GB 4706.14-2008/</w:t>
            </w:r>
          </w:p>
          <w:p>
            <w:pPr>
              <w:jc w:val="center"/>
              <w:rPr>
                <w:rFonts w:hint="eastAsia" w:ascii="仿宋_GB2312" w:eastAsia="仿宋_GB2312"/>
                <w:sz w:val="24"/>
              </w:rPr>
            </w:pPr>
            <w:r>
              <w:rPr>
                <w:rFonts w:hint="eastAsia" w:ascii="仿宋_GB2312" w:eastAsia="仿宋_GB2312"/>
                <w:sz w:val="24"/>
              </w:rPr>
              <w:t>GB 4706.22-2008/</w:t>
            </w:r>
          </w:p>
          <w:p>
            <w:pPr>
              <w:jc w:val="center"/>
              <w:rPr>
                <w:rFonts w:hint="eastAsia" w:ascii="仿宋_GB2312" w:eastAsia="仿宋_GB2312"/>
                <w:sz w:val="24"/>
              </w:rPr>
            </w:pPr>
            <w:r>
              <w:rPr>
                <w:rFonts w:hint="eastAsia" w:ascii="仿宋_GB2312" w:eastAsia="仿宋_GB2312"/>
                <w:sz w:val="24"/>
              </w:rPr>
              <w:t>GB 4706.29-2008/</w:t>
            </w:r>
          </w:p>
          <w:p>
            <w:pPr>
              <w:jc w:val="center"/>
              <w:rPr>
                <w:rFonts w:hint="eastAsia" w:ascii="仿宋_GB2312" w:eastAsia="仿宋_GB2312"/>
                <w:sz w:val="24"/>
              </w:rPr>
            </w:pPr>
            <w:r>
              <w:rPr>
                <w:rFonts w:hint="eastAsia" w:ascii="仿宋_GB2312" w:eastAsia="仿宋_GB2312"/>
                <w:sz w:val="24"/>
              </w:rPr>
              <w:t>GB 4706.19-2008/</w:t>
            </w:r>
          </w:p>
          <w:p>
            <w:pPr>
              <w:jc w:val="center"/>
              <w:rPr>
                <w:rFonts w:hint="eastAsia" w:ascii="仿宋_GB2312" w:eastAsia="仿宋_GB2312"/>
                <w:sz w:val="24"/>
              </w:rPr>
            </w:pPr>
            <w:r>
              <w:rPr>
                <w:rFonts w:hint="eastAsia" w:ascii="仿宋_GB2312" w:eastAsia="仿宋_GB2312"/>
                <w:sz w:val="24"/>
              </w:rPr>
              <w:t>GB 17988-2008/</w:t>
            </w:r>
          </w:p>
          <w:p>
            <w:pPr>
              <w:jc w:val="center"/>
              <w:rPr>
                <w:rFonts w:hint="eastAsia" w:ascii="仿宋_GB2312" w:eastAsia="仿宋_GB2312"/>
                <w:sz w:val="24"/>
              </w:rPr>
            </w:pPr>
            <w:r>
              <w:rPr>
                <w:rFonts w:hint="eastAsia" w:ascii="仿宋_GB2312" w:eastAsia="仿宋_GB2312"/>
                <w:sz w:val="24"/>
              </w:rPr>
              <w:t>GB 4706.28-2008/</w:t>
            </w:r>
          </w:p>
          <w:p>
            <w:pPr>
              <w:jc w:val="center"/>
              <w:rPr>
                <w:rFonts w:hint="eastAsia" w:ascii="仿宋_GB2312" w:eastAsia="仿宋_GB2312"/>
                <w:sz w:val="24"/>
              </w:rPr>
            </w:pPr>
            <w:r>
              <w:rPr>
                <w:rFonts w:hint="eastAsia" w:ascii="仿宋_GB2312" w:eastAsia="仿宋_GB2312"/>
                <w:sz w:val="24"/>
              </w:rPr>
              <w:t>GB 4706.30-2008/</w:t>
            </w:r>
          </w:p>
          <w:p>
            <w:pPr>
              <w:jc w:val="center"/>
              <w:rPr>
                <w:rFonts w:ascii="仿宋_GB2312" w:hAnsi="宋体" w:eastAsia="仿宋_GB2312" w:cs="宋体"/>
                <w:sz w:val="24"/>
              </w:rPr>
            </w:pPr>
            <w:r>
              <w:rPr>
                <w:rFonts w:hint="eastAsia" w:ascii="仿宋_GB2312" w:eastAsia="仿宋_GB2312"/>
                <w:sz w:val="24"/>
              </w:rPr>
              <w:t>GB 4706.21-2008 13</w:t>
            </w:r>
          </w:p>
        </w:tc>
        <w:tc>
          <w:tcPr>
            <w:tcW w:w="1035" w:type="dxa"/>
            <w:tcBorders>
              <w:top w:val="single" w:color="auto" w:sz="2" w:space="0"/>
              <w:left w:val="single" w:color="auto" w:sz="4" w:space="0"/>
              <w:bottom w:val="single" w:color="auto" w:sz="4" w:space="0"/>
              <w:right w:val="single" w:color="auto" w:sz="4" w:space="0"/>
            </w:tcBorders>
            <w:noWrap w:val="0"/>
            <w:vAlign w:val="center"/>
          </w:tcPr>
          <w:p>
            <w:pPr>
              <w:snapToGrid w:val="0"/>
              <w:spacing w:before="78" w:beforeLines="25" w:after="78" w:afterLines="25"/>
              <w:jc w:val="center"/>
              <w:rPr>
                <w:rFonts w:ascii="仿宋_GB2312" w:hAnsi="仿宋" w:eastAsia="仿宋_GB2312"/>
                <w:sz w:val="24"/>
              </w:rPr>
            </w:pPr>
            <w:r>
              <w:rPr>
                <w:rFonts w:hint="eastAsia" w:ascii="仿宋_GB2312" w:hAnsi="仿宋" w:eastAsia="仿宋_GB2312"/>
                <w:sz w:val="24"/>
              </w:rPr>
              <w:t>强制性</w:t>
            </w:r>
          </w:p>
        </w:tc>
        <w:tc>
          <w:tcPr>
            <w:tcW w:w="237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GB 4706.1-2005，</w:t>
            </w:r>
          </w:p>
          <w:p>
            <w:pPr>
              <w:jc w:val="center"/>
              <w:rPr>
                <w:rFonts w:hint="eastAsia" w:ascii="仿宋_GB2312" w:eastAsia="仿宋_GB2312"/>
                <w:sz w:val="24"/>
              </w:rPr>
            </w:pPr>
            <w:r>
              <w:rPr>
                <w:rFonts w:hint="eastAsia" w:ascii="仿宋_GB2312" w:eastAsia="仿宋_GB2312"/>
                <w:sz w:val="24"/>
              </w:rPr>
              <w:t>GB 4706.14-2008/</w:t>
            </w:r>
          </w:p>
          <w:p>
            <w:pPr>
              <w:jc w:val="center"/>
              <w:rPr>
                <w:rFonts w:hint="eastAsia" w:ascii="仿宋_GB2312" w:eastAsia="仿宋_GB2312"/>
                <w:sz w:val="24"/>
              </w:rPr>
            </w:pPr>
            <w:r>
              <w:rPr>
                <w:rFonts w:hint="eastAsia" w:ascii="仿宋_GB2312" w:eastAsia="仿宋_GB2312"/>
                <w:sz w:val="24"/>
              </w:rPr>
              <w:t>GB 4706.22-2008/</w:t>
            </w:r>
          </w:p>
          <w:p>
            <w:pPr>
              <w:jc w:val="center"/>
              <w:rPr>
                <w:rFonts w:hint="eastAsia" w:ascii="仿宋_GB2312" w:eastAsia="仿宋_GB2312"/>
                <w:sz w:val="24"/>
              </w:rPr>
            </w:pPr>
            <w:r>
              <w:rPr>
                <w:rFonts w:hint="eastAsia" w:ascii="仿宋_GB2312" w:eastAsia="仿宋_GB2312"/>
                <w:sz w:val="24"/>
              </w:rPr>
              <w:t>GB 4706.29-2008/</w:t>
            </w:r>
          </w:p>
          <w:p>
            <w:pPr>
              <w:jc w:val="center"/>
              <w:rPr>
                <w:rFonts w:hint="eastAsia" w:ascii="仿宋_GB2312" w:eastAsia="仿宋_GB2312"/>
                <w:sz w:val="24"/>
              </w:rPr>
            </w:pPr>
            <w:r>
              <w:rPr>
                <w:rFonts w:hint="eastAsia" w:ascii="仿宋_GB2312" w:eastAsia="仿宋_GB2312"/>
                <w:sz w:val="24"/>
              </w:rPr>
              <w:t>GB 4706.19-2008/</w:t>
            </w:r>
          </w:p>
          <w:p>
            <w:pPr>
              <w:jc w:val="center"/>
              <w:rPr>
                <w:rFonts w:hint="eastAsia" w:ascii="仿宋_GB2312" w:eastAsia="仿宋_GB2312"/>
                <w:sz w:val="24"/>
              </w:rPr>
            </w:pPr>
            <w:r>
              <w:rPr>
                <w:rFonts w:hint="eastAsia" w:ascii="仿宋_GB2312" w:eastAsia="仿宋_GB2312"/>
                <w:sz w:val="24"/>
              </w:rPr>
              <w:t>GB 17988-2008/</w:t>
            </w:r>
          </w:p>
          <w:p>
            <w:pPr>
              <w:jc w:val="center"/>
              <w:rPr>
                <w:rFonts w:hint="eastAsia" w:ascii="仿宋_GB2312" w:eastAsia="仿宋_GB2312"/>
                <w:sz w:val="24"/>
              </w:rPr>
            </w:pPr>
            <w:r>
              <w:rPr>
                <w:rFonts w:hint="eastAsia" w:ascii="仿宋_GB2312" w:eastAsia="仿宋_GB2312"/>
                <w:sz w:val="24"/>
              </w:rPr>
              <w:t>GB 4706.28-2008/</w:t>
            </w:r>
          </w:p>
          <w:p>
            <w:pPr>
              <w:jc w:val="center"/>
              <w:rPr>
                <w:rFonts w:hint="eastAsia" w:ascii="仿宋_GB2312" w:eastAsia="仿宋_GB2312"/>
                <w:sz w:val="24"/>
              </w:rPr>
            </w:pPr>
            <w:r>
              <w:rPr>
                <w:rFonts w:hint="eastAsia" w:ascii="仿宋_GB2312" w:eastAsia="仿宋_GB2312"/>
                <w:sz w:val="24"/>
              </w:rPr>
              <w:t>GB 4706.30-2008/</w:t>
            </w:r>
          </w:p>
          <w:p>
            <w:pPr>
              <w:jc w:val="center"/>
              <w:rPr>
                <w:rFonts w:ascii="仿宋_GB2312" w:hAnsi="宋体" w:eastAsia="仿宋_GB2312" w:cs="宋体"/>
                <w:sz w:val="24"/>
              </w:rPr>
            </w:pPr>
            <w:r>
              <w:rPr>
                <w:rFonts w:hint="eastAsia" w:ascii="仿宋_GB2312" w:eastAsia="仿宋_GB2312"/>
                <w:sz w:val="24"/>
              </w:rPr>
              <w:t>GB 4706.21-2008 13</w:t>
            </w:r>
          </w:p>
        </w:tc>
        <w:tc>
          <w:tcPr>
            <w:tcW w:w="100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5</w:t>
            </w:r>
          </w:p>
        </w:tc>
        <w:tc>
          <w:tcPr>
            <w:tcW w:w="151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耐潮湿</w:t>
            </w:r>
          </w:p>
        </w:tc>
        <w:tc>
          <w:tcPr>
            <w:tcW w:w="2535"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GB 4706.1-2005，</w:t>
            </w:r>
          </w:p>
          <w:p>
            <w:pPr>
              <w:jc w:val="center"/>
              <w:rPr>
                <w:rFonts w:hint="eastAsia" w:ascii="仿宋_GB2312" w:eastAsia="仿宋_GB2312"/>
                <w:sz w:val="24"/>
              </w:rPr>
            </w:pPr>
            <w:r>
              <w:rPr>
                <w:rFonts w:hint="eastAsia" w:ascii="仿宋_GB2312" w:eastAsia="仿宋_GB2312"/>
                <w:sz w:val="24"/>
              </w:rPr>
              <w:t>GB 4706.14-2008/</w:t>
            </w:r>
          </w:p>
          <w:p>
            <w:pPr>
              <w:jc w:val="center"/>
              <w:rPr>
                <w:rFonts w:hint="eastAsia" w:ascii="仿宋_GB2312" w:eastAsia="仿宋_GB2312"/>
                <w:sz w:val="24"/>
              </w:rPr>
            </w:pPr>
            <w:r>
              <w:rPr>
                <w:rFonts w:hint="eastAsia" w:ascii="仿宋_GB2312" w:eastAsia="仿宋_GB2312"/>
                <w:sz w:val="24"/>
              </w:rPr>
              <w:t>GB 4706.22-2008/</w:t>
            </w:r>
          </w:p>
          <w:p>
            <w:pPr>
              <w:jc w:val="center"/>
              <w:rPr>
                <w:rFonts w:hint="eastAsia" w:ascii="仿宋_GB2312" w:eastAsia="仿宋_GB2312"/>
                <w:sz w:val="24"/>
              </w:rPr>
            </w:pPr>
            <w:r>
              <w:rPr>
                <w:rFonts w:hint="eastAsia" w:ascii="仿宋_GB2312" w:eastAsia="仿宋_GB2312"/>
                <w:sz w:val="24"/>
              </w:rPr>
              <w:t>GB 4706.29-2008/</w:t>
            </w:r>
          </w:p>
          <w:p>
            <w:pPr>
              <w:jc w:val="center"/>
              <w:rPr>
                <w:rFonts w:hint="eastAsia" w:ascii="仿宋_GB2312" w:eastAsia="仿宋_GB2312"/>
                <w:sz w:val="24"/>
              </w:rPr>
            </w:pPr>
            <w:r>
              <w:rPr>
                <w:rFonts w:hint="eastAsia" w:ascii="仿宋_GB2312" w:eastAsia="仿宋_GB2312"/>
                <w:sz w:val="24"/>
              </w:rPr>
              <w:t>GB 4706.19-2008/</w:t>
            </w:r>
          </w:p>
          <w:p>
            <w:pPr>
              <w:jc w:val="center"/>
              <w:rPr>
                <w:rFonts w:hint="eastAsia" w:ascii="仿宋_GB2312" w:eastAsia="仿宋_GB2312"/>
                <w:sz w:val="24"/>
              </w:rPr>
            </w:pPr>
            <w:r>
              <w:rPr>
                <w:rFonts w:hint="eastAsia" w:ascii="仿宋_GB2312" w:eastAsia="仿宋_GB2312"/>
                <w:sz w:val="24"/>
              </w:rPr>
              <w:t>GB 17988-2008/</w:t>
            </w:r>
          </w:p>
          <w:p>
            <w:pPr>
              <w:jc w:val="center"/>
              <w:rPr>
                <w:rFonts w:hint="eastAsia" w:ascii="仿宋_GB2312" w:eastAsia="仿宋_GB2312"/>
                <w:sz w:val="24"/>
              </w:rPr>
            </w:pPr>
            <w:r>
              <w:rPr>
                <w:rFonts w:hint="eastAsia" w:ascii="仿宋_GB2312" w:eastAsia="仿宋_GB2312"/>
                <w:sz w:val="24"/>
              </w:rPr>
              <w:t>GB 4706.28-2008/</w:t>
            </w:r>
          </w:p>
          <w:p>
            <w:pPr>
              <w:jc w:val="center"/>
              <w:rPr>
                <w:rFonts w:hint="eastAsia" w:ascii="仿宋_GB2312" w:eastAsia="仿宋_GB2312"/>
                <w:sz w:val="24"/>
              </w:rPr>
            </w:pPr>
            <w:r>
              <w:rPr>
                <w:rFonts w:hint="eastAsia" w:ascii="仿宋_GB2312" w:eastAsia="仿宋_GB2312"/>
                <w:sz w:val="24"/>
              </w:rPr>
              <w:t>GB 4706.30-2008/</w:t>
            </w:r>
          </w:p>
          <w:p>
            <w:pPr>
              <w:jc w:val="center"/>
              <w:rPr>
                <w:rFonts w:ascii="仿宋_GB2312" w:hAnsi="宋体" w:eastAsia="仿宋_GB2312" w:cs="宋体"/>
                <w:sz w:val="24"/>
              </w:rPr>
            </w:pPr>
            <w:r>
              <w:rPr>
                <w:rFonts w:hint="eastAsia" w:ascii="仿宋_GB2312" w:eastAsia="仿宋_GB2312"/>
                <w:sz w:val="24"/>
              </w:rPr>
              <w:t>GB 4706.21-2008 15</w:t>
            </w:r>
          </w:p>
        </w:tc>
        <w:tc>
          <w:tcPr>
            <w:tcW w:w="1035" w:type="dxa"/>
            <w:tcBorders>
              <w:top w:val="single" w:color="auto" w:sz="2" w:space="0"/>
              <w:left w:val="single" w:color="auto" w:sz="4" w:space="0"/>
              <w:bottom w:val="single" w:color="auto" w:sz="4" w:space="0"/>
              <w:right w:val="single" w:color="auto" w:sz="4" w:space="0"/>
            </w:tcBorders>
            <w:noWrap w:val="0"/>
            <w:vAlign w:val="center"/>
          </w:tcPr>
          <w:p>
            <w:pPr>
              <w:snapToGrid w:val="0"/>
              <w:spacing w:before="78" w:beforeLines="25" w:after="78" w:afterLines="25"/>
              <w:jc w:val="center"/>
              <w:rPr>
                <w:rFonts w:ascii="仿宋_GB2312" w:hAnsi="仿宋" w:eastAsia="仿宋_GB2312"/>
                <w:sz w:val="24"/>
              </w:rPr>
            </w:pPr>
            <w:r>
              <w:rPr>
                <w:rFonts w:hint="eastAsia" w:ascii="仿宋_GB2312" w:hAnsi="仿宋" w:eastAsia="仿宋_GB2312"/>
                <w:sz w:val="24"/>
              </w:rPr>
              <w:t>强制性</w:t>
            </w:r>
          </w:p>
        </w:tc>
        <w:tc>
          <w:tcPr>
            <w:tcW w:w="237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GB 4706.1-2005，</w:t>
            </w:r>
          </w:p>
          <w:p>
            <w:pPr>
              <w:jc w:val="center"/>
              <w:rPr>
                <w:rFonts w:hint="eastAsia" w:ascii="仿宋_GB2312" w:eastAsia="仿宋_GB2312"/>
                <w:sz w:val="24"/>
              </w:rPr>
            </w:pPr>
            <w:r>
              <w:rPr>
                <w:rFonts w:hint="eastAsia" w:ascii="仿宋_GB2312" w:eastAsia="仿宋_GB2312"/>
                <w:sz w:val="24"/>
              </w:rPr>
              <w:t>GB 4706.14-2008/</w:t>
            </w:r>
          </w:p>
          <w:p>
            <w:pPr>
              <w:jc w:val="center"/>
              <w:rPr>
                <w:rFonts w:hint="eastAsia" w:ascii="仿宋_GB2312" w:eastAsia="仿宋_GB2312"/>
                <w:sz w:val="24"/>
              </w:rPr>
            </w:pPr>
            <w:r>
              <w:rPr>
                <w:rFonts w:hint="eastAsia" w:ascii="仿宋_GB2312" w:eastAsia="仿宋_GB2312"/>
                <w:sz w:val="24"/>
              </w:rPr>
              <w:t>GB 4706.22-2008/</w:t>
            </w:r>
          </w:p>
          <w:p>
            <w:pPr>
              <w:jc w:val="center"/>
              <w:rPr>
                <w:rFonts w:hint="eastAsia" w:ascii="仿宋_GB2312" w:eastAsia="仿宋_GB2312"/>
                <w:sz w:val="24"/>
              </w:rPr>
            </w:pPr>
            <w:r>
              <w:rPr>
                <w:rFonts w:hint="eastAsia" w:ascii="仿宋_GB2312" w:eastAsia="仿宋_GB2312"/>
                <w:sz w:val="24"/>
              </w:rPr>
              <w:t>GB 4706.29-2008/</w:t>
            </w:r>
          </w:p>
          <w:p>
            <w:pPr>
              <w:jc w:val="center"/>
              <w:rPr>
                <w:rFonts w:hint="eastAsia" w:ascii="仿宋_GB2312" w:eastAsia="仿宋_GB2312"/>
                <w:sz w:val="24"/>
              </w:rPr>
            </w:pPr>
            <w:r>
              <w:rPr>
                <w:rFonts w:hint="eastAsia" w:ascii="仿宋_GB2312" w:eastAsia="仿宋_GB2312"/>
                <w:sz w:val="24"/>
              </w:rPr>
              <w:t>GB 4706.19-2008/</w:t>
            </w:r>
          </w:p>
          <w:p>
            <w:pPr>
              <w:jc w:val="center"/>
              <w:rPr>
                <w:rFonts w:hint="eastAsia" w:ascii="仿宋_GB2312" w:eastAsia="仿宋_GB2312"/>
                <w:sz w:val="24"/>
              </w:rPr>
            </w:pPr>
            <w:r>
              <w:rPr>
                <w:rFonts w:hint="eastAsia" w:ascii="仿宋_GB2312" w:eastAsia="仿宋_GB2312"/>
                <w:sz w:val="24"/>
              </w:rPr>
              <w:t>GB 17988-2008/</w:t>
            </w:r>
          </w:p>
          <w:p>
            <w:pPr>
              <w:jc w:val="center"/>
              <w:rPr>
                <w:rFonts w:hint="eastAsia" w:ascii="仿宋_GB2312" w:eastAsia="仿宋_GB2312"/>
                <w:sz w:val="24"/>
              </w:rPr>
            </w:pPr>
            <w:r>
              <w:rPr>
                <w:rFonts w:hint="eastAsia" w:ascii="仿宋_GB2312" w:eastAsia="仿宋_GB2312"/>
                <w:sz w:val="24"/>
              </w:rPr>
              <w:t>GB 4706.28-2008/</w:t>
            </w:r>
          </w:p>
          <w:p>
            <w:pPr>
              <w:jc w:val="center"/>
              <w:rPr>
                <w:rFonts w:hint="eastAsia" w:ascii="仿宋_GB2312" w:eastAsia="仿宋_GB2312"/>
                <w:sz w:val="24"/>
              </w:rPr>
            </w:pPr>
            <w:r>
              <w:rPr>
                <w:rFonts w:hint="eastAsia" w:ascii="仿宋_GB2312" w:eastAsia="仿宋_GB2312"/>
                <w:sz w:val="24"/>
              </w:rPr>
              <w:t>GB 4706.30-2008/</w:t>
            </w:r>
          </w:p>
          <w:p>
            <w:pPr>
              <w:jc w:val="center"/>
              <w:rPr>
                <w:rFonts w:ascii="仿宋_GB2312" w:hAnsi="宋体" w:eastAsia="仿宋_GB2312" w:cs="宋体"/>
                <w:sz w:val="24"/>
              </w:rPr>
            </w:pPr>
            <w:r>
              <w:rPr>
                <w:rFonts w:hint="eastAsia" w:ascii="仿宋_GB2312" w:eastAsia="仿宋_GB2312"/>
                <w:sz w:val="24"/>
              </w:rPr>
              <w:t>GB 4706.21-2008 15</w:t>
            </w:r>
          </w:p>
        </w:tc>
        <w:tc>
          <w:tcPr>
            <w:tcW w:w="100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6</w:t>
            </w:r>
          </w:p>
        </w:tc>
        <w:tc>
          <w:tcPr>
            <w:tcW w:w="151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泄漏电流和电气强度</w:t>
            </w:r>
          </w:p>
        </w:tc>
        <w:tc>
          <w:tcPr>
            <w:tcW w:w="2535"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GB 4706.1-2005，</w:t>
            </w:r>
          </w:p>
          <w:p>
            <w:pPr>
              <w:jc w:val="center"/>
              <w:rPr>
                <w:rFonts w:hint="eastAsia" w:ascii="仿宋_GB2312" w:eastAsia="仿宋_GB2312"/>
                <w:sz w:val="24"/>
              </w:rPr>
            </w:pPr>
            <w:r>
              <w:rPr>
                <w:rFonts w:hint="eastAsia" w:ascii="仿宋_GB2312" w:eastAsia="仿宋_GB2312"/>
                <w:sz w:val="24"/>
              </w:rPr>
              <w:t>GB 4706.14-2008/</w:t>
            </w:r>
          </w:p>
          <w:p>
            <w:pPr>
              <w:jc w:val="center"/>
              <w:rPr>
                <w:rFonts w:hint="eastAsia" w:ascii="仿宋_GB2312" w:eastAsia="仿宋_GB2312"/>
                <w:sz w:val="24"/>
              </w:rPr>
            </w:pPr>
            <w:r>
              <w:rPr>
                <w:rFonts w:hint="eastAsia" w:ascii="仿宋_GB2312" w:eastAsia="仿宋_GB2312"/>
                <w:sz w:val="24"/>
              </w:rPr>
              <w:t>GB 4706.22-2008/</w:t>
            </w:r>
          </w:p>
          <w:p>
            <w:pPr>
              <w:jc w:val="center"/>
              <w:rPr>
                <w:rFonts w:hint="eastAsia" w:ascii="仿宋_GB2312" w:eastAsia="仿宋_GB2312"/>
                <w:sz w:val="24"/>
              </w:rPr>
            </w:pPr>
            <w:r>
              <w:rPr>
                <w:rFonts w:hint="eastAsia" w:ascii="仿宋_GB2312" w:eastAsia="仿宋_GB2312"/>
                <w:sz w:val="24"/>
              </w:rPr>
              <w:t>GB 4706.29-2008/</w:t>
            </w:r>
          </w:p>
          <w:p>
            <w:pPr>
              <w:jc w:val="center"/>
              <w:rPr>
                <w:rFonts w:hint="eastAsia" w:ascii="仿宋_GB2312" w:eastAsia="仿宋_GB2312"/>
                <w:sz w:val="24"/>
              </w:rPr>
            </w:pPr>
            <w:r>
              <w:rPr>
                <w:rFonts w:hint="eastAsia" w:ascii="仿宋_GB2312" w:eastAsia="仿宋_GB2312"/>
                <w:sz w:val="24"/>
              </w:rPr>
              <w:t>GB 4706.19-2008/</w:t>
            </w:r>
          </w:p>
          <w:p>
            <w:pPr>
              <w:jc w:val="center"/>
              <w:rPr>
                <w:rFonts w:hint="eastAsia" w:ascii="仿宋_GB2312" w:eastAsia="仿宋_GB2312"/>
                <w:sz w:val="24"/>
              </w:rPr>
            </w:pPr>
            <w:r>
              <w:rPr>
                <w:rFonts w:hint="eastAsia" w:ascii="仿宋_GB2312" w:eastAsia="仿宋_GB2312"/>
                <w:sz w:val="24"/>
              </w:rPr>
              <w:t>GB 17988-2008/</w:t>
            </w:r>
          </w:p>
          <w:p>
            <w:pPr>
              <w:jc w:val="center"/>
              <w:rPr>
                <w:rFonts w:hint="eastAsia" w:ascii="仿宋_GB2312" w:eastAsia="仿宋_GB2312"/>
                <w:sz w:val="24"/>
              </w:rPr>
            </w:pPr>
            <w:r>
              <w:rPr>
                <w:rFonts w:hint="eastAsia" w:ascii="仿宋_GB2312" w:eastAsia="仿宋_GB2312"/>
                <w:sz w:val="24"/>
              </w:rPr>
              <w:t>GB 4706.28-2008/</w:t>
            </w:r>
          </w:p>
          <w:p>
            <w:pPr>
              <w:jc w:val="center"/>
              <w:rPr>
                <w:rFonts w:hint="eastAsia" w:ascii="仿宋_GB2312" w:eastAsia="仿宋_GB2312"/>
                <w:sz w:val="24"/>
              </w:rPr>
            </w:pPr>
            <w:r>
              <w:rPr>
                <w:rFonts w:hint="eastAsia" w:ascii="仿宋_GB2312" w:eastAsia="仿宋_GB2312"/>
                <w:sz w:val="24"/>
              </w:rPr>
              <w:t>GB 4706.30-2008/</w:t>
            </w:r>
          </w:p>
          <w:p>
            <w:pPr>
              <w:jc w:val="center"/>
              <w:rPr>
                <w:rFonts w:ascii="仿宋_GB2312" w:hAnsi="宋体" w:eastAsia="仿宋_GB2312" w:cs="宋体"/>
                <w:sz w:val="24"/>
              </w:rPr>
            </w:pPr>
            <w:r>
              <w:rPr>
                <w:rFonts w:hint="eastAsia" w:ascii="仿宋_GB2312" w:eastAsia="仿宋_GB2312"/>
                <w:sz w:val="24"/>
              </w:rPr>
              <w:t>GB 4706.21-2008 16</w:t>
            </w:r>
          </w:p>
        </w:tc>
        <w:tc>
          <w:tcPr>
            <w:tcW w:w="1035" w:type="dxa"/>
            <w:tcBorders>
              <w:top w:val="single" w:color="auto" w:sz="2" w:space="0"/>
              <w:left w:val="single" w:color="auto" w:sz="4" w:space="0"/>
              <w:bottom w:val="single" w:color="auto" w:sz="4" w:space="0"/>
              <w:right w:val="single" w:color="auto" w:sz="4" w:space="0"/>
            </w:tcBorders>
            <w:noWrap w:val="0"/>
            <w:vAlign w:val="center"/>
          </w:tcPr>
          <w:p>
            <w:pPr>
              <w:snapToGrid w:val="0"/>
              <w:spacing w:before="78" w:beforeLines="25" w:after="78" w:afterLines="25"/>
              <w:jc w:val="center"/>
              <w:rPr>
                <w:rFonts w:ascii="仿宋_GB2312" w:hAnsi="仿宋" w:eastAsia="仿宋_GB2312"/>
                <w:sz w:val="24"/>
              </w:rPr>
            </w:pPr>
            <w:r>
              <w:rPr>
                <w:rFonts w:hint="eastAsia" w:ascii="仿宋_GB2312" w:hAnsi="仿宋" w:eastAsia="仿宋_GB2312"/>
                <w:sz w:val="24"/>
              </w:rPr>
              <w:t>强制性</w:t>
            </w:r>
          </w:p>
        </w:tc>
        <w:tc>
          <w:tcPr>
            <w:tcW w:w="237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GB 4706.1-2005，</w:t>
            </w:r>
          </w:p>
          <w:p>
            <w:pPr>
              <w:jc w:val="center"/>
              <w:rPr>
                <w:rFonts w:hint="eastAsia" w:ascii="仿宋_GB2312" w:eastAsia="仿宋_GB2312"/>
                <w:sz w:val="24"/>
              </w:rPr>
            </w:pPr>
            <w:r>
              <w:rPr>
                <w:rFonts w:hint="eastAsia" w:ascii="仿宋_GB2312" w:eastAsia="仿宋_GB2312"/>
                <w:sz w:val="24"/>
              </w:rPr>
              <w:t>GB 4706.14-2008/</w:t>
            </w:r>
          </w:p>
          <w:p>
            <w:pPr>
              <w:jc w:val="center"/>
              <w:rPr>
                <w:rFonts w:hint="eastAsia" w:ascii="仿宋_GB2312" w:eastAsia="仿宋_GB2312"/>
                <w:sz w:val="24"/>
              </w:rPr>
            </w:pPr>
            <w:r>
              <w:rPr>
                <w:rFonts w:hint="eastAsia" w:ascii="仿宋_GB2312" w:eastAsia="仿宋_GB2312"/>
                <w:sz w:val="24"/>
              </w:rPr>
              <w:t>GB 4706.22-2008/</w:t>
            </w:r>
          </w:p>
          <w:p>
            <w:pPr>
              <w:jc w:val="center"/>
              <w:rPr>
                <w:rFonts w:hint="eastAsia" w:ascii="仿宋_GB2312" w:eastAsia="仿宋_GB2312"/>
                <w:sz w:val="24"/>
              </w:rPr>
            </w:pPr>
            <w:r>
              <w:rPr>
                <w:rFonts w:hint="eastAsia" w:ascii="仿宋_GB2312" w:eastAsia="仿宋_GB2312"/>
                <w:sz w:val="24"/>
              </w:rPr>
              <w:t>GB 4706.29-2008/</w:t>
            </w:r>
          </w:p>
          <w:p>
            <w:pPr>
              <w:jc w:val="center"/>
              <w:rPr>
                <w:rFonts w:hint="eastAsia" w:ascii="仿宋_GB2312" w:eastAsia="仿宋_GB2312"/>
                <w:sz w:val="24"/>
              </w:rPr>
            </w:pPr>
            <w:r>
              <w:rPr>
                <w:rFonts w:hint="eastAsia" w:ascii="仿宋_GB2312" w:eastAsia="仿宋_GB2312"/>
                <w:sz w:val="24"/>
              </w:rPr>
              <w:t>GB 4706.19-2008/</w:t>
            </w:r>
          </w:p>
          <w:p>
            <w:pPr>
              <w:jc w:val="center"/>
              <w:rPr>
                <w:rFonts w:hint="eastAsia" w:ascii="仿宋_GB2312" w:eastAsia="仿宋_GB2312"/>
                <w:sz w:val="24"/>
              </w:rPr>
            </w:pPr>
            <w:r>
              <w:rPr>
                <w:rFonts w:hint="eastAsia" w:ascii="仿宋_GB2312" w:eastAsia="仿宋_GB2312"/>
                <w:sz w:val="24"/>
              </w:rPr>
              <w:t>GB 17988-2008/</w:t>
            </w:r>
          </w:p>
          <w:p>
            <w:pPr>
              <w:jc w:val="center"/>
              <w:rPr>
                <w:rFonts w:hint="eastAsia" w:ascii="仿宋_GB2312" w:eastAsia="仿宋_GB2312"/>
                <w:sz w:val="24"/>
              </w:rPr>
            </w:pPr>
            <w:r>
              <w:rPr>
                <w:rFonts w:hint="eastAsia" w:ascii="仿宋_GB2312" w:eastAsia="仿宋_GB2312"/>
                <w:sz w:val="24"/>
              </w:rPr>
              <w:t>GB 4706.28-2008/</w:t>
            </w:r>
          </w:p>
          <w:p>
            <w:pPr>
              <w:jc w:val="center"/>
              <w:rPr>
                <w:rFonts w:hint="eastAsia" w:ascii="仿宋_GB2312" w:eastAsia="仿宋_GB2312"/>
                <w:sz w:val="24"/>
              </w:rPr>
            </w:pPr>
            <w:r>
              <w:rPr>
                <w:rFonts w:hint="eastAsia" w:ascii="仿宋_GB2312" w:eastAsia="仿宋_GB2312"/>
                <w:sz w:val="24"/>
              </w:rPr>
              <w:t>GB 4706.30-2008/</w:t>
            </w:r>
          </w:p>
          <w:p>
            <w:pPr>
              <w:jc w:val="center"/>
              <w:rPr>
                <w:rFonts w:ascii="仿宋_GB2312" w:hAnsi="宋体" w:eastAsia="仿宋_GB2312" w:cs="宋体"/>
                <w:sz w:val="24"/>
              </w:rPr>
            </w:pPr>
            <w:r>
              <w:rPr>
                <w:rFonts w:hint="eastAsia" w:ascii="仿宋_GB2312" w:eastAsia="仿宋_GB2312"/>
                <w:sz w:val="24"/>
              </w:rPr>
              <w:t>GB 4706.21-2008 16</w:t>
            </w:r>
          </w:p>
        </w:tc>
        <w:tc>
          <w:tcPr>
            <w:tcW w:w="100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7</w:t>
            </w:r>
          </w:p>
        </w:tc>
        <w:tc>
          <w:tcPr>
            <w:tcW w:w="151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非正常工作（不包括19.11.4）</w:t>
            </w:r>
          </w:p>
        </w:tc>
        <w:tc>
          <w:tcPr>
            <w:tcW w:w="2535"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GB 4706.1-2005，</w:t>
            </w:r>
          </w:p>
          <w:p>
            <w:pPr>
              <w:jc w:val="center"/>
              <w:rPr>
                <w:rFonts w:hint="eastAsia" w:ascii="仿宋_GB2312" w:eastAsia="仿宋_GB2312"/>
                <w:sz w:val="24"/>
              </w:rPr>
            </w:pPr>
            <w:r>
              <w:rPr>
                <w:rFonts w:hint="eastAsia" w:ascii="仿宋_GB2312" w:eastAsia="仿宋_GB2312"/>
                <w:sz w:val="24"/>
              </w:rPr>
              <w:t>GB 4706.14-2008/</w:t>
            </w:r>
          </w:p>
          <w:p>
            <w:pPr>
              <w:jc w:val="center"/>
              <w:rPr>
                <w:rFonts w:hint="eastAsia" w:ascii="仿宋_GB2312" w:eastAsia="仿宋_GB2312"/>
                <w:sz w:val="24"/>
              </w:rPr>
            </w:pPr>
            <w:r>
              <w:rPr>
                <w:rFonts w:hint="eastAsia" w:ascii="仿宋_GB2312" w:eastAsia="仿宋_GB2312"/>
                <w:sz w:val="24"/>
              </w:rPr>
              <w:t>GB 4706.22-2008/</w:t>
            </w:r>
          </w:p>
          <w:p>
            <w:pPr>
              <w:jc w:val="center"/>
              <w:rPr>
                <w:rFonts w:hint="eastAsia" w:ascii="仿宋_GB2312" w:eastAsia="仿宋_GB2312"/>
                <w:sz w:val="24"/>
              </w:rPr>
            </w:pPr>
            <w:r>
              <w:rPr>
                <w:rFonts w:hint="eastAsia" w:ascii="仿宋_GB2312" w:eastAsia="仿宋_GB2312"/>
                <w:sz w:val="24"/>
              </w:rPr>
              <w:t>GB 4706.29-2008/</w:t>
            </w:r>
          </w:p>
          <w:p>
            <w:pPr>
              <w:jc w:val="center"/>
              <w:rPr>
                <w:rFonts w:hint="eastAsia" w:ascii="仿宋_GB2312" w:eastAsia="仿宋_GB2312"/>
                <w:sz w:val="24"/>
              </w:rPr>
            </w:pPr>
            <w:r>
              <w:rPr>
                <w:rFonts w:hint="eastAsia" w:ascii="仿宋_GB2312" w:eastAsia="仿宋_GB2312"/>
                <w:sz w:val="24"/>
              </w:rPr>
              <w:t>GB 4706.19-2008/</w:t>
            </w:r>
          </w:p>
          <w:p>
            <w:pPr>
              <w:jc w:val="center"/>
              <w:rPr>
                <w:rFonts w:hint="eastAsia" w:ascii="仿宋_GB2312" w:eastAsia="仿宋_GB2312"/>
                <w:sz w:val="24"/>
              </w:rPr>
            </w:pPr>
            <w:r>
              <w:rPr>
                <w:rFonts w:hint="eastAsia" w:ascii="仿宋_GB2312" w:eastAsia="仿宋_GB2312"/>
                <w:sz w:val="24"/>
              </w:rPr>
              <w:t>GB 17988-2008/</w:t>
            </w:r>
          </w:p>
          <w:p>
            <w:pPr>
              <w:jc w:val="center"/>
              <w:rPr>
                <w:rFonts w:hint="eastAsia" w:ascii="仿宋_GB2312" w:eastAsia="仿宋_GB2312"/>
                <w:sz w:val="24"/>
              </w:rPr>
            </w:pPr>
            <w:r>
              <w:rPr>
                <w:rFonts w:hint="eastAsia" w:ascii="仿宋_GB2312" w:eastAsia="仿宋_GB2312"/>
                <w:sz w:val="24"/>
              </w:rPr>
              <w:t>GB 4706.28-2008/</w:t>
            </w:r>
          </w:p>
          <w:p>
            <w:pPr>
              <w:jc w:val="center"/>
              <w:rPr>
                <w:rFonts w:hint="eastAsia" w:ascii="仿宋_GB2312" w:eastAsia="仿宋_GB2312"/>
                <w:sz w:val="24"/>
              </w:rPr>
            </w:pPr>
            <w:r>
              <w:rPr>
                <w:rFonts w:hint="eastAsia" w:ascii="仿宋_GB2312" w:eastAsia="仿宋_GB2312"/>
                <w:sz w:val="24"/>
              </w:rPr>
              <w:t>GB 4706.30-2008/</w:t>
            </w:r>
          </w:p>
          <w:p>
            <w:pPr>
              <w:jc w:val="center"/>
              <w:rPr>
                <w:rFonts w:ascii="仿宋_GB2312" w:hAnsi="宋体" w:eastAsia="仿宋_GB2312" w:cs="宋体"/>
                <w:sz w:val="24"/>
              </w:rPr>
            </w:pPr>
            <w:r>
              <w:rPr>
                <w:rFonts w:hint="eastAsia" w:ascii="仿宋_GB2312" w:eastAsia="仿宋_GB2312"/>
                <w:sz w:val="24"/>
              </w:rPr>
              <w:t>GB 4706.21-2008 19</w:t>
            </w:r>
          </w:p>
        </w:tc>
        <w:tc>
          <w:tcPr>
            <w:tcW w:w="1035" w:type="dxa"/>
            <w:tcBorders>
              <w:top w:val="single" w:color="auto" w:sz="2" w:space="0"/>
              <w:left w:val="single" w:color="auto" w:sz="4" w:space="0"/>
              <w:bottom w:val="single" w:color="auto" w:sz="4" w:space="0"/>
              <w:right w:val="single" w:color="auto" w:sz="4" w:space="0"/>
            </w:tcBorders>
            <w:noWrap w:val="0"/>
            <w:vAlign w:val="center"/>
          </w:tcPr>
          <w:p>
            <w:pPr>
              <w:snapToGrid w:val="0"/>
              <w:spacing w:before="78" w:beforeLines="25" w:after="78" w:afterLines="25"/>
              <w:jc w:val="center"/>
              <w:rPr>
                <w:rFonts w:ascii="仿宋_GB2312" w:hAnsi="仿宋" w:eastAsia="仿宋_GB2312"/>
                <w:sz w:val="24"/>
              </w:rPr>
            </w:pPr>
            <w:r>
              <w:rPr>
                <w:rFonts w:hint="eastAsia" w:ascii="仿宋_GB2312" w:hAnsi="仿宋" w:eastAsia="仿宋_GB2312"/>
                <w:sz w:val="24"/>
              </w:rPr>
              <w:t>强制性</w:t>
            </w:r>
          </w:p>
        </w:tc>
        <w:tc>
          <w:tcPr>
            <w:tcW w:w="237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GB 4706.1-2005，</w:t>
            </w:r>
          </w:p>
          <w:p>
            <w:pPr>
              <w:jc w:val="center"/>
              <w:rPr>
                <w:rFonts w:hint="eastAsia" w:ascii="仿宋_GB2312" w:eastAsia="仿宋_GB2312"/>
                <w:sz w:val="24"/>
              </w:rPr>
            </w:pPr>
            <w:r>
              <w:rPr>
                <w:rFonts w:hint="eastAsia" w:ascii="仿宋_GB2312" w:eastAsia="仿宋_GB2312"/>
                <w:sz w:val="24"/>
              </w:rPr>
              <w:t>GB 4706.14-2008/</w:t>
            </w:r>
          </w:p>
          <w:p>
            <w:pPr>
              <w:jc w:val="center"/>
              <w:rPr>
                <w:rFonts w:hint="eastAsia" w:ascii="仿宋_GB2312" w:eastAsia="仿宋_GB2312"/>
                <w:sz w:val="24"/>
              </w:rPr>
            </w:pPr>
            <w:r>
              <w:rPr>
                <w:rFonts w:hint="eastAsia" w:ascii="仿宋_GB2312" w:eastAsia="仿宋_GB2312"/>
                <w:sz w:val="24"/>
              </w:rPr>
              <w:t>GB 4706.22-2008/</w:t>
            </w:r>
          </w:p>
          <w:p>
            <w:pPr>
              <w:jc w:val="center"/>
              <w:rPr>
                <w:rFonts w:hint="eastAsia" w:ascii="仿宋_GB2312" w:eastAsia="仿宋_GB2312"/>
                <w:sz w:val="24"/>
              </w:rPr>
            </w:pPr>
            <w:r>
              <w:rPr>
                <w:rFonts w:hint="eastAsia" w:ascii="仿宋_GB2312" w:eastAsia="仿宋_GB2312"/>
                <w:sz w:val="24"/>
              </w:rPr>
              <w:t>GB 4706.29-2008/</w:t>
            </w:r>
          </w:p>
          <w:p>
            <w:pPr>
              <w:jc w:val="center"/>
              <w:rPr>
                <w:rFonts w:hint="eastAsia" w:ascii="仿宋_GB2312" w:eastAsia="仿宋_GB2312"/>
                <w:sz w:val="24"/>
              </w:rPr>
            </w:pPr>
            <w:r>
              <w:rPr>
                <w:rFonts w:hint="eastAsia" w:ascii="仿宋_GB2312" w:eastAsia="仿宋_GB2312"/>
                <w:sz w:val="24"/>
              </w:rPr>
              <w:t>GB 4706.19-2008/</w:t>
            </w:r>
          </w:p>
          <w:p>
            <w:pPr>
              <w:jc w:val="center"/>
              <w:rPr>
                <w:rFonts w:hint="eastAsia" w:ascii="仿宋_GB2312" w:eastAsia="仿宋_GB2312"/>
                <w:sz w:val="24"/>
              </w:rPr>
            </w:pPr>
            <w:r>
              <w:rPr>
                <w:rFonts w:hint="eastAsia" w:ascii="仿宋_GB2312" w:eastAsia="仿宋_GB2312"/>
                <w:sz w:val="24"/>
              </w:rPr>
              <w:t>GB 17988-2008/</w:t>
            </w:r>
          </w:p>
          <w:p>
            <w:pPr>
              <w:jc w:val="center"/>
              <w:rPr>
                <w:rFonts w:hint="eastAsia" w:ascii="仿宋_GB2312" w:eastAsia="仿宋_GB2312"/>
                <w:sz w:val="24"/>
              </w:rPr>
            </w:pPr>
            <w:r>
              <w:rPr>
                <w:rFonts w:hint="eastAsia" w:ascii="仿宋_GB2312" w:eastAsia="仿宋_GB2312"/>
                <w:sz w:val="24"/>
              </w:rPr>
              <w:t>GB 4706.28-2008/</w:t>
            </w:r>
          </w:p>
          <w:p>
            <w:pPr>
              <w:jc w:val="center"/>
              <w:rPr>
                <w:rFonts w:hint="eastAsia" w:ascii="仿宋_GB2312" w:eastAsia="仿宋_GB2312"/>
                <w:sz w:val="24"/>
              </w:rPr>
            </w:pPr>
            <w:r>
              <w:rPr>
                <w:rFonts w:hint="eastAsia" w:ascii="仿宋_GB2312" w:eastAsia="仿宋_GB2312"/>
                <w:sz w:val="24"/>
              </w:rPr>
              <w:t>GB 4706.30-2008/</w:t>
            </w:r>
          </w:p>
          <w:p>
            <w:pPr>
              <w:jc w:val="center"/>
              <w:rPr>
                <w:rFonts w:ascii="仿宋_GB2312" w:hAnsi="宋体" w:eastAsia="仿宋_GB2312" w:cs="宋体"/>
                <w:sz w:val="24"/>
              </w:rPr>
            </w:pPr>
            <w:r>
              <w:rPr>
                <w:rFonts w:hint="eastAsia" w:ascii="仿宋_GB2312" w:eastAsia="仿宋_GB2312"/>
                <w:sz w:val="24"/>
              </w:rPr>
              <w:t>GB 4706.21-2008 19</w:t>
            </w:r>
          </w:p>
        </w:tc>
        <w:tc>
          <w:tcPr>
            <w:tcW w:w="100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8</w:t>
            </w:r>
          </w:p>
        </w:tc>
        <w:tc>
          <w:tcPr>
            <w:tcW w:w="151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稳定性和机械危险</w:t>
            </w:r>
          </w:p>
        </w:tc>
        <w:tc>
          <w:tcPr>
            <w:tcW w:w="2535"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GB 4706.1-2005，</w:t>
            </w:r>
          </w:p>
          <w:p>
            <w:pPr>
              <w:jc w:val="center"/>
              <w:rPr>
                <w:rFonts w:hint="eastAsia" w:ascii="仿宋_GB2312" w:eastAsia="仿宋_GB2312"/>
                <w:sz w:val="24"/>
              </w:rPr>
            </w:pPr>
            <w:r>
              <w:rPr>
                <w:rFonts w:hint="eastAsia" w:ascii="仿宋_GB2312" w:eastAsia="仿宋_GB2312"/>
                <w:sz w:val="24"/>
              </w:rPr>
              <w:t>GB 4706.14-2008/</w:t>
            </w:r>
          </w:p>
          <w:p>
            <w:pPr>
              <w:jc w:val="center"/>
              <w:rPr>
                <w:rFonts w:hint="eastAsia" w:ascii="仿宋_GB2312" w:eastAsia="仿宋_GB2312"/>
                <w:sz w:val="24"/>
              </w:rPr>
            </w:pPr>
            <w:r>
              <w:rPr>
                <w:rFonts w:hint="eastAsia" w:ascii="仿宋_GB2312" w:eastAsia="仿宋_GB2312"/>
                <w:sz w:val="24"/>
              </w:rPr>
              <w:t>GB 4706.22-2008/</w:t>
            </w:r>
          </w:p>
          <w:p>
            <w:pPr>
              <w:jc w:val="center"/>
              <w:rPr>
                <w:rFonts w:hint="eastAsia" w:ascii="仿宋_GB2312" w:eastAsia="仿宋_GB2312"/>
                <w:sz w:val="24"/>
              </w:rPr>
            </w:pPr>
            <w:r>
              <w:rPr>
                <w:rFonts w:hint="eastAsia" w:ascii="仿宋_GB2312" w:eastAsia="仿宋_GB2312"/>
                <w:sz w:val="24"/>
              </w:rPr>
              <w:t>GB 4706.29-2008/</w:t>
            </w:r>
          </w:p>
          <w:p>
            <w:pPr>
              <w:jc w:val="center"/>
              <w:rPr>
                <w:rFonts w:hint="eastAsia" w:ascii="仿宋_GB2312" w:eastAsia="仿宋_GB2312"/>
                <w:sz w:val="24"/>
              </w:rPr>
            </w:pPr>
            <w:r>
              <w:rPr>
                <w:rFonts w:hint="eastAsia" w:ascii="仿宋_GB2312" w:eastAsia="仿宋_GB2312"/>
                <w:sz w:val="24"/>
              </w:rPr>
              <w:t>GB 4706.19-2008/</w:t>
            </w:r>
          </w:p>
          <w:p>
            <w:pPr>
              <w:jc w:val="center"/>
              <w:rPr>
                <w:rFonts w:hint="eastAsia" w:ascii="仿宋_GB2312" w:eastAsia="仿宋_GB2312"/>
                <w:sz w:val="24"/>
              </w:rPr>
            </w:pPr>
            <w:r>
              <w:rPr>
                <w:rFonts w:hint="eastAsia" w:ascii="仿宋_GB2312" w:eastAsia="仿宋_GB2312"/>
                <w:sz w:val="24"/>
              </w:rPr>
              <w:t>GB 17988-2008/</w:t>
            </w:r>
          </w:p>
          <w:p>
            <w:pPr>
              <w:jc w:val="center"/>
              <w:rPr>
                <w:rFonts w:hint="eastAsia" w:ascii="仿宋_GB2312" w:eastAsia="仿宋_GB2312"/>
                <w:sz w:val="24"/>
              </w:rPr>
            </w:pPr>
            <w:r>
              <w:rPr>
                <w:rFonts w:hint="eastAsia" w:ascii="仿宋_GB2312" w:eastAsia="仿宋_GB2312"/>
                <w:sz w:val="24"/>
              </w:rPr>
              <w:t>GB 4706.28-2008/</w:t>
            </w:r>
          </w:p>
          <w:p>
            <w:pPr>
              <w:jc w:val="center"/>
              <w:rPr>
                <w:rFonts w:hint="eastAsia" w:ascii="仿宋_GB2312" w:eastAsia="仿宋_GB2312"/>
                <w:sz w:val="24"/>
              </w:rPr>
            </w:pPr>
            <w:r>
              <w:rPr>
                <w:rFonts w:hint="eastAsia" w:ascii="仿宋_GB2312" w:eastAsia="仿宋_GB2312"/>
                <w:sz w:val="24"/>
              </w:rPr>
              <w:t>GB 4706.30-2008/</w:t>
            </w:r>
          </w:p>
          <w:p>
            <w:pPr>
              <w:jc w:val="center"/>
              <w:rPr>
                <w:rFonts w:ascii="仿宋_GB2312" w:hAnsi="宋体" w:eastAsia="仿宋_GB2312" w:cs="宋体"/>
                <w:sz w:val="24"/>
              </w:rPr>
            </w:pPr>
            <w:r>
              <w:rPr>
                <w:rFonts w:hint="eastAsia" w:ascii="仿宋_GB2312" w:eastAsia="仿宋_GB2312"/>
                <w:sz w:val="24"/>
              </w:rPr>
              <w:t>GB 4706.21-2008 20</w:t>
            </w:r>
          </w:p>
        </w:tc>
        <w:tc>
          <w:tcPr>
            <w:tcW w:w="1035" w:type="dxa"/>
            <w:tcBorders>
              <w:top w:val="single" w:color="auto" w:sz="2" w:space="0"/>
              <w:left w:val="single" w:color="auto" w:sz="4" w:space="0"/>
              <w:bottom w:val="single" w:color="auto" w:sz="4" w:space="0"/>
              <w:right w:val="single" w:color="auto" w:sz="4" w:space="0"/>
            </w:tcBorders>
            <w:noWrap w:val="0"/>
            <w:vAlign w:val="center"/>
          </w:tcPr>
          <w:p>
            <w:pPr>
              <w:snapToGrid w:val="0"/>
              <w:spacing w:before="78" w:beforeLines="25" w:after="78" w:afterLines="25"/>
              <w:jc w:val="center"/>
              <w:rPr>
                <w:rFonts w:ascii="仿宋_GB2312" w:hAnsi="仿宋" w:eastAsia="仿宋_GB2312"/>
                <w:sz w:val="24"/>
              </w:rPr>
            </w:pPr>
            <w:r>
              <w:rPr>
                <w:rFonts w:hint="eastAsia" w:ascii="仿宋_GB2312" w:hAnsi="仿宋" w:eastAsia="仿宋_GB2312"/>
                <w:sz w:val="24"/>
              </w:rPr>
              <w:t>强制性</w:t>
            </w:r>
          </w:p>
        </w:tc>
        <w:tc>
          <w:tcPr>
            <w:tcW w:w="237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GB 4706.1-2005，</w:t>
            </w:r>
          </w:p>
          <w:p>
            <w:pPr>
              <w:jc w:val="center"/>
              <w:rPr>
                <w:rFonts w:hint="eastAsia" w:ascii="仿宋_GB2312" w:eastAsia="仿宋_GB2312"/>
                <w:sz w:val="24"/>
              </w:rPr>
            </w:pPr>
            <w:r>
              <w:rPr>
                <w:rFonts w:hint="eastAsia" w:ascii="仿宋_GB2312" w:eastAsia="仿宋_GB2312"/>
                <w:sz w:val="24"/>
              </w:rPr>
              <w:t>GB 4706.14-2008/</w:t>
            </w:r>
          </w:p>
          <w:p>
            <w:pPr>
              <w:jc w:val="center"/>
              <w:rPr>
                <w:rFonts w:hint="eastAsia" w:ascii="仿宋_GB2312" w:eastAsia="仿宋_GB2312"/>
                <w:sz w:val="24"/>
              </w:rPr>
            </w:pPr>
            <w:r>
              <w:rPr>
                <w:rFonts w:hint="eastAsia" w:ascii="仿宋_GB2312" w:eastAsia="仿宋_GB2312"/>
                <w:sz w:val="24"/>
              </w:rPr>
              <w:t>GB 4706.22-2008/</w:t>
            </w:r>
          </w:p>
          <w:p>
            <w:pPr>
              <w:jc w:val="center"/>
              <w:rPr>
                <w:rFonts w:hint="eastAsia" w:ascii="仿宋_GB2312" w:eastAsia="仿宋_GB2312"/>
                <w:sz w:val="24"/>
              </w:rPr>
            </w:pPr>
            <w:r>
              <w:rPr>
                <w:rFonts w:hint="eastAsia" w:ascii="仿宋_GB2312" w:eastAsia="仿宋_GB2312"/>
                <w:sz w:val="24"/>
              </w:rPr>
              <w:t>GB 4706.29-2008/</w:t>
            </w:r>
          </w:p>
          <w:p>
            <w:pPr>
              <w:jc w:val="center"/>
              <w:rPr>
                <w:rFonts w:hint="eastAsia" w:ascii="仿宋_GB2312" w:eastAsia="仿宋_GB2312"/>
                <w:sz w:val="24"/>
              </w:rPr>
            </w:pPr>
            <w:r>
              <w:rPr>
                <w:rFonts w:hint="eastAsia" w:ascii="仿宋_GB2312" w:eastAsia="仿宋_GB2312"/>
                <w:sz w:val="24"/>
              </w:rPr>
              <w:t>GB 4706.19-2008/</w:t>
            </w:r>
          </w:p>
          <w:p>
            <w:pPr>
              <w:jc w:val="center"/>
              <w:rPr>
                <w:rFonts w:hint="eastAsia" w:ascii="仿宋_GB2312" w:eastAsia="仿宋_GB2312"/>
                <w:sz w:val="24"/>
              </w:rPr>
            </w:pPr>
            <w:r>
              <w:rPr>
                <w:rFonts w:hint="eastAsia" w:ascii="仿宋_GB2312" w:eastAsia="仿宋_GB2312"/>
                <w:sz w:val="24"/>
              </w:rPr>
              <w:t>GB 17988-2008/</w:t>
            </w:r>
          </w:p>
          <w:p>
            <w:pPr>
              <w:jc w:val="center"/>
              <w:rPr>
                <w:rFonts w:hint="eastAsia" w:ascii="仿宋_GB2312" w:eastAsia="仿宋_GB2312"/>
                <w:sz w:val="24"/>
              </w:rPr>
            </w:pPr>
            <w:r>
              <w:rPr>
                <w:rFonts w:hint="eastAsia" w:ascii="仿宋_GB2312" w:eastAsia="仿宋_GB2312"/>
                <w:sz w:val="24"/>
              </w:rPr>
              <w:t>GB 4706.28-2008/</w:t>
            </w:r>
          </w:p>
          <w:p>
            <w:pPr>
              <w:jc w:val="center"/>
              <w:rPr>
                <w:rFonts w:hint="eastAsia" w:ascii="仿宋_GB2312" w:eastAsia="仿宋_GB2312"/>
                <w:sz w:val="24"/>
              </w:rPr>
            </w:pPr>
            <w:r>
              <w:rPr>
                <w:rFonts w:hint="eastAsia" w:ascii="仿宋_GB2312" w:eastAsia="仿宋_GB2312"/>
                <w:sz w:val="24"/>
              </w:rPr>
              <w:t>GB 4706.30-2008/</w:t>
            </w:r>
          </w:p>
          <w:p>
            <w:pPr>
              <w:jc w:val="center"/>
              <w:rPr>
                <w:rFonts w:ascii="仿宋_GB2312" w:hAnsi="宋体" w:eastAsia="仿宋_GB2312" w:cs="宋体"/>
                <w:sz w:val="24"/>
              </w:rPr>
            </w:pPr>
            <w:r>
              <w:rPr>
                <w:rFonts w:hint="eastAsia" w:ascii="仿宋_GB2312" w:eastAsia="仿宋_GB2312"/>
                <w:sz w:val="24"/>
              </w:rPr>
              <w:t>GB 4706.21-2008 20</w:t>
            </w:r>
          </w:p>
        </w:tc>
        <w:tc>
          <w:tcPr>
            <w:tcW w:w="100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9</w:t>
            </w:r>
          </w:p>
        </w:tc>
        <w:tc>
          <w:tcPr>
            <w:tcW w:w="151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机械强度</w:t>
            </w:r>
          </w:p>
        </w:tc>
        <w:tc>
          <w:tcPr>
            <w:tcW w:w="2535"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GB 4706.1-2005，</w:t>
            </w:r>
          </w:p>
          <w:p>
            <w:pPr>
              <w:jc w:val="center"/>
              <w:rPr>
                <w:rFonts w:hint="eastAsia" w:ascii="仿宋_GB2312" w:eastAsia="仿宋_GB2312"/>
                <w:sz w:val="24"/>
              </w:rPr>
            </w:pPr>
            <w:r>
              <w:rPr>
                <w:rFonts w:hint="eastAsia" w:ascii="仿宋_GB2312" w:eastAsia="仿宋_GB2312"/>
                <w:sz w:val="24"/>
              </w:rPr>
              <w:t>GB 4706.14-2008/</w:t>
            </w:r>
          </w:p>
          <w:p>
            <w:pPr>
              <w:jc w:val="center"/>
              <w:rPr>
                <w:rFonts w:hint="eastAsia" w:ascii="仿宋_GB2312" w:eastAsia="仿宋_GB2312"/>
                <w:sz w:val="24"/>
              </w:rPr>
            </w:pPr>
            <w:r>
              <w:rPr>
                <w:rFonts w:hint="eastAsia" w:ascii="仿宋_GB2312" w:eastAsia="仿宋_GB2312"/>
                <w:sz w:val="24"/>
              </w:rPr>
              <w:t>GB 4706.22-2008/</w:t>
            </w:r>
          </w:p>
          <w:p>
            <w:pPr>
              <w:jc w:val="center"/>
              <w:rPr>
                <w:rFonts w:hint="eastAsia" w:ascii="仿宋_GB2312" w:eastAsia="仿宋_GB2312"/>
                <w:sz w:val="24"/>
              </w:rPr>
            </w:pPr>
            <w:r>
              <w:rPr>
                <w:rFonts w:hint="eastAsia" w:ascii="仿宋_GB2312" w:eastAsia="仿宋_GB2312"/>
                <w:sz w:val="24"/>
              </w:rPr>
              <w:t>GB 4706.29-2008/</w:t>
            </w:r>
          </w:p>
          <w:p>
            <w:pPr>
              <w:jc w:val="center"/>
              <w:rPr>
                <w:rFonts w:hint="eastAsia" w:ascii="仿宋_GB2312" w:eastAsia="仿宋_GB2312"/>
                <w:sz w:val="24"/>
              </w:rPr>
            </w:pPr>
            <w:r>
              <w:rPr>
                <w:rFonts w:hint="eastAsia" w:ascii="仿宋_GB2312" w:eastAsia="仿宋_GB2312"/>
                <w:sz w:val="24"/>
              </w:rPr>
              <w:t>GB 4706.19-2008/</w:t>
            </w:r>
          </w:p>
          <w:p>
            <w:pPr>
              <w:jc w:val="center"/>
              <w:rPr>
                <w:rFonts w:hint="eastAsia" w:ascii="仿宋_GB2312" w:eastAsia="仿宋_GB2312"/>
                <w:sz w:val="24"/>
              </w:rPr>
            </w:pPr>
            <w:r>
              <w:rPr>
                <w:rFonts w:hint="eastAsia" w:ascii="仿宋_GB2312" w:eastAsia="仿宋_GB2312"/>
                <w:sz w:val="24"/>
              </w:rPr>
              <w:t>GB 17988-2008/</w:t>
            </w:r>
          </w:p>
          <w:p>
            <w:pPr>
              <w:jc w:val="center"/>
              <w:rPr>
                <w:rFonts w:hint="eastAsia" w:ascii="仿宋_GB2312" w:eastAsia="仿宋_GB2312"/>
                <w:sz w:val="24"/>
              </w:rPr>
            </w:pPr>
            <w:r>
              <w:rPr>
                <w:rFonts w:hint="eastAsia" w:ascii="仿宋_GB2312" w:eastAsia="仿宋_GB2312"/>
                <w:sz w:val="24"/>
              </w:rPr>
              <w:t>GB 4706.28-2008/</w:t>
            </w:r>
          </w:p>
          <w:p>
            <w:pPr>
              <w:jc w:val="center"/>
              <w:rPr>
                <w:rFonts w:hint="eastAsia" w:ascii="仿宋_GB2312" w:eastAsia="仿宋_GB2312"/>
                <w:sz w:val="24"/>
              </w:rPr>
            </w:pPr>
            <w:r>
              <w:rPr>
                <w:rFonts w:hint="eastAsia" w:ascii="仿宋_GB2312" w:eastAsia="仿宋_GB2312"/>
                <w:sz w:val="24"/>
              </w:rPr>
              <w:t>GB 4706.30-2008/</w:t>
            </w:r>
          </w:p>
          <w:p>
            <w:pPr>
              <w:jc w:val="center"/>
              <w:rPr>
                <w:rFonts w:ascii="仿宋_GB2312" w:hAnsi="宋体" w:eastAsia="仿宋_GB2312" w:cs="宋体"/>
                <w:sz w:val="24"/>
              </w:rPr>
            </w:pPr>
            <w:r>
              <w:rPr>
                <w:rFonts w:hint="eastAsia" w:ascii="仿宋_GB2312" w:eastAsia="仿宋_GB2312"/>
                <w:sz w:val="24"/>
              </w:rPr>
              <w:t>GB 4706.21-2008 21</w:t>
            </w:r>
          </w:p>
        </w:tc>
        <w:tc>
          <w:tcPr>
            <w:tcW w:w="1035" w:type="dxa"/>
            <w:tcBorders>
              <w:top w:val="single" w:color="auto" w:sz="2" w:space="0"/>
              <w:left w:val="single" w:color="auto" w:sz="4" w:space="0"/>
              <w:bottom w:val="single" w:color="auto" w:sz="4" w:space="0"/>
              <w:right w:val="single" w:color="auto" w:sz="4" w:space="0"/>
            </w:tcBorders>
            <w:noWrap w:val="0"/>
            <w:vAlign w:val="center"/>
          </w:tcPr>
          <w:p>
            <w:pPr>
              <w:snapToGrid w:val="0"/>
              <w:spacing w:before="78" w:beforeLines="25" w:after="78" w:afterLines="25"/>
              <w:jc w:val="center"/>
              <w:rPr>
                <w:rFonts w:ascii="仿宋_GB2312" w:hAnsi="仿宋" w:eastAsia="仿宋_GB2312"/>
                <w:sz w:val="24"/>
              </w:rPr>
            </w:pPr>
            <w:r>
              <w:rPr>
                <w:rFonts w:hint="eastAsia" w:ascii="仿宋_GB2312" w:hAnsi="仿宋" w:eastAsia="仿宋_GB2312"/>
                <w:sz w:val="24"/>
              </w:rPr>
              <w:t>强制性</w:t>
            </w:r>
          </w:p>
        </w:tc>
        <w:tc>
          <w:tcPr>
            <w:tcW w:w="237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GB 4706.1-2005，</w:t>
            </w:r>
          </w:p>
          <w:p>
            <w:pPr>
              <w:jc w:val="center"/>
              <w:rPr>
                <w:rFonts w:hint="eastAsia" w:ascii="仿宋_GB2312" w:eastAsia="仿宋_GB2312"/>
                <w:sz w:val="24"/>
              </w:rPr>
            </w:pPr>
            <w:r>
              <w:rPr>
                <w:rFonts w:hint="eastAsia" w:ascii="仿宋_GB2312" w:eastAsia="仿宋_GB2312"/>
                <w:sz w:val="24"/>
              </w:rPr>
              <w:t>GB 4706.14-2008/</w:t>
            </w:r>
          </w:p>
          <w:p>
            <w:pPr>
              <w:jc w:val="center"/>
              <w:rPr>
                <w:rFonts w:hint="eastAsia" w:ascii="仿宋_GB2312" w:eastAsia="仿宋_GB2312"/>
                <w:sz w:val="24"/>
              </w:rPr>
            </w:pPr>
            <w:r>
              <w:rPr>
                <w:rFonts w:hint="eastAsia" w:ascii="仿宋_GB2312" w:eastAsia="仿宋_GB2312"/>
                <w:sz w:val="24"/>
              </w:rPr>
              <w:t>GB 4706.22-2008/</w:t>
            </w:r>
          </w:p>
          <w:p>
            <w:pPr>
              <w:jc w:val="center"/>
              <w:rPr>
                <w:rFonts w:hint="eastAsia" w:ascii="仿宋_GB2312" w:eastAsia="仿宋_GB2312"/>
                <w:sz w:val="24"/>
              </w:rPr>
            </w:pPr>
            <w:r>
              <w:rPr>
                <w:rFonts w:hint="eastAsia" w:ascii="仿宋_GB2312" w:eastAsia="仿宋_GB2312"/>
                <w:sz w:val="24"/>
              </w:rPr>
              <w:t>GB 4706.29-2008/</w:t>
            </w:r>
          </w:p>
          <w:p>
            <w:pPr>
              <w:jc w:val="center"/>
              <w:rPr>
                <w:rFonts w:hint="eastAsia" w:ascii="仿宋_GB2312" w:eastAsia="仿宋_GB2312"/>
                <w:sz w:val="24"/>
              </w:rPr>
            </w:pPr>
            <w:r>
              <w:rPr>
                <w:rFonts w:hint="eastAsia" w:ascii="仿宋_GB2312" w:eastAsia="仿宋_GB2312"/>
                <w:sz w:val="24"/>
              </w:rPr>
              <w:t>GB 4706.19-2008/</w:t>
            </w:r>
          </w:p>
          <w:p>
            <w:pPr>
              <w:jc w:val="center"/>
              <w:rPr>
                <w:rFonts w:hint="eastAsia" w:ascii="仿宋_GB2312" w:eastAsia="仿宋_GB2312"/>
                <w:sz w:val="24"/>
              </w:rPr>
            </w:pPr>
            <w:r>
              <w:rPr>
                <w:rFonts w:hint="eastAsia" w:ascii="仿宋_GB2312" w:eastAsia="仿宋_GB2312"/>
                <w:sz w:val="24"/>
              </w:rPr>
              <w:t>GB 17988-2008/</w:t>
            </w:r>
          </w:p>
          <w:p>
            <w:pPr>
              <w:jc w:val="center"/>
              <w:rPr>
                <w:rFonts w:hint="eastAsia" w:ascii="仿宋_GB2312" w:eastAsia="仿宋_GB2312"/>
                <w:sz w:val="24"/>
              </w:rPr>
            </w:pPr>
            <w:r>
              <w:rPr>
                <w:rFonts w:hint="eastAsia" w:ascii="仿宋_GB2312" w:eastAsia="仿宋_GB2312"/>
                <w:sz w:val="24"/>
              </w:rPr>
              <w:t>GB 4706.28-2008/</w:t>
            </w:r>
          </w:p>
          <w:p>
            <w:pPr>
              <w:jc w:val="center"/>
              <w:rPr>
                <w:rFonts w:hint="eastAsia" w:ascii="仿宋_GB2312" w:eastAsia="仿宋_GB2312"/>
                <w:sz w:val="24"/>
              </w:rPr>
            </w:pPr>
            <w:r>
              <w:rPr>
                <w:rFonts w:hint="eastAsia" w:ascii="仿宋_GB2312" w:eastAsia="仿宋_GB2312"/>
                <w:sz w:val="24"/>
              </w:rPr>
              <w:t>GB 4706.30-2008/</w:t>
            </w:r>
          </w:p>
          <w:p>
            <w:pPr>
              <w:jc w:val="center"/>
              <w:rPr>
                <w:rFonts w:ascii="仿宋_GB2312" w:hAnsi="宋体" w:eastAsia="仿宋_GB2312" w:cs="宋体"/>
                <w:sz w:val="24"/>
              </w:rPr>
            </w:pPr>
            <w:r>
              <w:rPr>
                <w:rFonts w:hint="eastAsia" w:ascii="仿宋_GB2312" w:eastAsia="仿宋_GB2312"/>
                <w:sz w:val="24"/>
              </w:rPr>
              <w:t>GB 4706.21-2008 21</w:t>
            </w:r>
          </w:p>
        </w:tc>
        <w:tc>
          <w:tcPr>
            <w:tcW w:w="100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10</w:t>
            </w:r>
          </w:p>
        </w:tc>
        <w:tc>
          <w:tcPr>
            <w:tcW w:w="151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结构（不包括22.46（含附录R））</w:t>
            </w:r>
          </w:p>
        </w:tc>
        <w:tc>
          <w:tcPr>
            <w:tcW w:w="2535"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GB 4706.1-2005，</w:t>
            </w:r>
          </w:p>
          <w:p>
            <w:pPr>
              <w:jc w:val="center"/>
              <w:rPr>
                <w:rFonts w:hint="eastAsia" w:ascii="仿宋_GB2312" w:eastAsia="仿宋_GB2312"/>
                <w:sz w:val="24"/>
              </w:rPr>
            </w:pPr>
            <w:r>
              <w:rPr>
                <w:rFonts w:hint="eastAsia" w:ascii="仿宋_GB2312" w:eastAsia="仿宋_GB2312"/>
                <w:sz w:val="24"/>
              </w:rPr>
              <w:t>GB 4706.14-2008/</w:t>
            </w:r>
          </w:p>
          <w:p>
            <w:pPr>
              <w:jc w:val="center"/>
              <w:rPr>
                <w:rFonts w:hint="eastAsia" w:ascii="仿宋_GB2312" w:eastAsia="仿宋_GB2312"/>
                <w:sz w:val="24"/>
              </w:rPr>
            </w:pPr>
            <w:r>
              <w:rPr>
                <w:rFonts w:hint="eastAsia" w:ascii="仿宋_GB2312" w:eastAsia="仿宋_GB2312"/>
                <w:sz w:val="24"/>
              </w:rPr>
              <w:t>GB 4706.22-2008/</w:t>
            </w:r>
          </w:p>
          <w:p>
            <w:pPr>
              <w:jc w:val="center"/>
              <w:rPr>
                <w:rFonts w:hint="eastAsia" w:ascii="仿宋_GB2312" w:eastAsia="仿宋_GB2312"/>
                <w:sz w:val="24"/>
              </w:rPr>
            </w:pPr>
            <w:r>
              <w:rPr>
                <w:rFonts w:hint="eastAsia" w:ascii="仿宋_GB2312" w:eastAsia="仿宋_GB2312"/>
                <w:sz w:val="24"/>
              </w:rPr>
              <w:t>GB 4706.29-2008/</w:t>
            </w:r>
          </w:p>
          <w:p>
            <w:pPr>
              <w:jc w:val="center"/>
              <w:rPr>
                <w:rFonts w:hint="eastAsia" w:ascii="仿宋_GB2312" w:eastAsia="仿宋_GB2312"/>
                <w:sz w:val="24"/>
              </w:rPr>
            </w:pPr>
            <w:r>
              <w:rPr>
                <w:rFonts w:hint="eastAsia" w:ascii="仿宋_GB2312" w:eastAsia="仿宋_GB2312"/>
                <w:sz w:val="24"/>
              </w:rPr>
              <w:t>GB 4706.19-2008/</w:t>
            </w:r>
          </w:p>
          <w:p>
            <w:pPr>
              <w:jc w:val="center"/>
              <w:rPr>
                <w:rFonts w:hint="eastAsia" w:ascii="仿宋_GB2312" w:eastAsia="仿宋_GB2312"/>
                <w:sz w:val="24"/>
              </w:rPr>
            </w:pPr>
            <w:r>
              <w:rPr>
                <w:rFonts w:hint="eastAsia" w:ascii="仿宋_GB2312" w:eastAsia="仿宋_GB2312"/>
                <w:sz w:val="24"/>
              </w:rPr>
              <w:t>GB 17988-2008/</w:t>
            </w:r>
          </w:p>
          <w:p>
            <w:pPr>
              <w:jc w:val="center"/>
              <w:rPr>
                <w:rFonts w:hint="eastAsia" w:ascii="仿宋_GB2312" w:eastAsia="仿宋_GB2312"/>
                <w:sz w:val="24"/>
              </w:rPr>
            </w:pPr>
            <w:r>
              <w:rPr>
                <w:rFonts w:hint="eastAsia" w:ascii="仿宋_GB2312" w:eastAsia="仿宋_GB2312"/>
                <w:sz w:val="24"/>
              </w:rPr>
              <w:t>GB 4706.28-2008/</w:t>
            </w:r>
          </w:p>
          <w:p>
            <w:pPr>
              <w:jc w:val="center"/>
              <w:rPr>
                <w:rFonts w:hint="eastAsia" w:ascii="仿宋_GB2312" w:eastAsia="仿宋_GB2312"/>
                <w:sz w:val="24"/>
              </w:rPr>
            </w:pPr>
            <w:r>
              <w:rPr>
                <w:rFonts w:hint="eastAsia" w:ascii="仿宋_GB2312" w:eastAsia="仿宋_GB2312"/>
                <w:sz w:val="24"/>
              </w:rPr>
              <w:t>GB 4706.30-2008/</w:t>
            </w:r>
          </w:p>
          <w:p>
            <w:pPr>
              <w:jc w:val="center"/>
              <w:rPr>
                <w:rFonts w:ascii="仿宋_GB2312" w:hAnsi="宋体" w:eastAsia="仿宋_GB2312" w:cs="宋体"/>
                <w:sz w:val="24"/>
              </w:rPr>
            </w:pPr>
            <w:r>
              <w:rPr>
                <w:rFonts w:hint="eastAsia" w:ascii="仿宋_GB2312" w:eastAsia="仿宋_GB2312"/>
                <w:sz w:val="24"/>
              </w:rPr>
              <w:t>GB 4706.21-2008 22</w:t>
            </w:r>
          </w:p>
        </w:tc>
        <w:tc>
          <w:tcPr>
            <w:tcW w:w="1035" w:type="dxa"/>
            <w:tcBorders>
              <w:top w:val="single" w:color="auto" w:sz="2" w:space="0"/>
              <w:left w:val="single" w:color="auto" w:sz="4" w:space="0"/>
              <w:bottom w:val="single" w:color="auto" w:sz="4" w:space="0"/>
              <w:right w:val="single" w:color="auto" w:sz="4" w:space="0"/>
            </w:tcBorders>
            <w:noWrap w:val="0"/>
            <w:vAlign w:val="center"/>
          </w:tcPr>
          <w:p>
            <w:pPr>
              <w:snapToGrid w:val="0"/>
              <w:spacing w:before="78" w:beforeLines="25" w:after="78" w:afterLines="25"/>
              <w:jc w:val="center"/>
              <w:rPr>
                <w:rFonts w:ascii="仿宋_GB2312" w:hAnsi="仿宋" w:eastAsia="仿宋_GB2312"/>
                <w:sz w:val="24"/>
              </w:rPr>
            </w:pPr>
            <w:r>
              <w:rPr>
                <w:rFonts w:hint="eastAsia" w:ascii="仿宋_GB2312" w:hAnsi="仿宋" w:eastAsia="仿宋_GB2312"/>
                <w:sz w:val="24"/>
              </w:rPr>
              <w:t>强制性</w:t>
            </w:r>
          </w:p>
        </w:tc>
        <w:tc>
          <w:tcPr>
            <w:tcW w:w="237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GB 4706.1-2005，</w:t>
            </w:r>
          </w:p>
          <w:p>
            <w:pPr>
              <w:jc w:val="center"/>
              <w:rPr>
                <w:rFonts w:hint="eastAsia" w:ascii="仿宋_GB2312" w:eastAsia="仿宋_GB2312"/>
                <w:sz w:val="24"/>
              </w:rPr>
            </w:pPr>
            <w:r>
              <w:rPr>
                <w:rFonts w:hint="eastAsia" w:ascii="仿宋_GB2312" w:eastAsia="仿宋_GB2312"/>
                <w:sz w:val="24"/>
              </w:rPr>
              <w:t>GB 4706.14-2008/</w:t>
            </w:r>
          </w:p>
          <w:p>
            <w:pPr>
              <w:jc w:val="center"/>
              <w:rPr>
                <w:rFonts w:hint="eastAsia" w:ascii="仿宋_GB2312" w:eastAsia="仿宋_GB2312"/>
                <w:sz w:val="24"/>
              </w:rPr>
            </w:pPr>
            <w:r>
              <w:rPr>
                <w:rFonts w:hint="eastAsia" w:ascii="仿宋_GB2312" w:eastAsia="仿宋_GB2312"/>
                <w:sz w:val="24"/>
              </w:rPr>
              <w:t>GB 4706.22-2008/</w:t>
            </w:r>
          </w:p>
          <w:p>
            <w:pPr>
              <w:jc w:val="center"/>
              <w:rPr>
                <w:rFonts w:hint="eastAsia" w:ascii="仿宋_GB2312" w:eastAsia="仿宋_GB2312"/>
                <w:sz w:val="24"/>
              </w:rPr>
            </w:pPr>
            <w:r>
              <w:rPr>
                <w:rFonts w:hint="eastAsia" w:ascii="仿宋_GB2312" w:eastAsia="仿宋_GB2312"/>
                <w:sz w:val="24"/>
              </w:rPr>
              <w:t>GB 4706.29-2008/</w:t>
            </w:r>
          </w:p>
          <w:p>
            <w:pPr>
              <w:jc w:val="center"/>
              <w:rPr>
                <w:rFonts w:hint="eastAsia" w:ascii="仿宋_GB2312" w:eastAsia="仿宋_GB2312"/>
                <w:sz w:val="24"/>
              </w:rPr>
            </w:pPr>
            <w:r>
              <w:rPr>
                <w:rFonts w:hint="eastAsia" w:ascii="仿宋_GB2312" w:eastAsia="仿宋_GB2312"/>
                <w:sz w:val="24"/>
              </w:rPr>
              <w:t>GB 4706.19-2008/</w:t>
            </w:r>
          </w:p>
          <w:p>
            <w:pPr>
              <w:jc w:val="center"/>
              <w:rPr>
                <w:rFonts w:hint="eastAsia" w:ascii="仿宋_GB2312" w:eastAsia="仿宋_GB2312"/>
                <w:sz w:val="24"/>
              </w:rPr>
            </w:pPr>
            <w:r>
              <w:rPr>
                <w:rFonts w:hint="eastAsia" w:ascii="仿宋_GB2312" w:eastAsia="仿宋_GB2312"/>
                <w:sz w:val="24"/>
              </w:rPr>
              <w:t>GB 17988-2008/</w:t>
            </w:r>
          </w:p>
          <w:p>
            <w:pPr>
              <w:jc w:val="center"/>
              <w:rPr>
                <w:rFonts w:hint="eastAsia" w:ascii="仿宋_GB2312" w:eastAsia="仿宋_GB2312"/>
                <w:sz w:val="24"/>
              </w:rPr>
            </w:pPr>
            <w:r>
              <w:rPr>
                <w:rFonts w:hint="eastAsia" w:ascii="仿宋_GB2312" w:eastAsia="仿宋_GB2312"/>
                <w:sz w:val="24"/>
              </w:rPr>
              <w:t>GB 4706.28-2008/</w:t>
            </w:r>
          </w:p>
          <w:p>
            <w:pPr>
              <w:jc w:val="center"/>
              <w:rPr>
                <w:rFonts w:hint="eastAsia" w:ascii="仿宋_GB2312" w:eastAsia="仿宋_GB2312"/>
                <w:sz w:val="24"/>
              </w:rPr>
            </w:pPr>
            <w:r>
              <w:rPr>
                <w:rFonts w:hint="eastAsia" w:ascii="仿宋_GB2312" w:eastAsia="仿宋_GB2312"/>
                <w:sz w:val="24"/>
              </w:rPr>
              <w:t>GB 4706.30-2008/</w:t>
            </w:r>
          </w:p>
          <w:p>
            <w:pPr>
              <w:jc w:val="center"/>
              <w:rPr>
                <w:rFonts w:ascii="仿宋_GB2312" w:hAnsi="宋体" w:eastAsia="仿宋_GB2312" w:cs="宋体"/>
                <w:sz w:val="24"/>
              </w:rPr>
            </w:pPr>
            <w:r>
              <w:rPr>
                <w:rFonts w:hint="eastAsia" w:ascii="仿宋_GB2312" w:eastAsia="仿宋_GB2312"/>
                <w:sz w:val="24"/>
              </w:rPr>
              <w:t>GB 4706.21-2008 22</w:t>
            </w:r>
          </w:p>
        </w:tc>
        <w:tc>
          <w:tcPr>
            <w:tcW w:w="100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11</w:t>
            </w:r>
          </w:p>
        </w:tc>
        <w:tc>
          <w:tcPr>
            <w:tcW w:w="151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内部布线</w:t>
            </w:r>
          </w:p>
        </w:tc>
        <w:tc>
          <w:tcPr>
            <w:tcW w:w="2535"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GB 4706.1-2005，</w:t>
            </w:r>
          </w:p>
          <w:p>
            <w:pPr>
              <w:jc w:val="center"/>
              <w:rPr>
                <w:rFonts w:hint="eastAsia" w:ascii="仿宋_GB2312" w:eastAsia="仿宋_GB2312"/>
                <w:sz w:val="24"/>
              </w:rPr>
            </w:pPr>
            <w:r>
              <w:rPr>
                <w:rFonts w:hint="eastAsia" w:ascii="仿宋_GB2312" w:eastAsia="仿宋_GB2312"/>
                <w:sz w:val="24"/>
              </w:rPr>
              <w:t>GB 4706.14-2008/</w:t>
            </w:r>
          </w:p>
          <w:p>
            <w:pPr>
              <w:jc w:val="center"/>
              <w:rPr>
                <w:rFonts w:hint="eastAsia" w:ascii="仿宋_GB2312" w:eastAsia="仿宋_GB2312"/>
                <w:sz w:val="24"/>
              </w:rPr>
            </w:pPr>
            <w:r>
              <w:rPr>
                <w:rFonts w:hint="eastAsia" w:ascii="仿宋_GB2312" w:eastAsia="仿宋_GB2312"/>
                <w:sz w:val="24"/>
              </w:rPr>
              <w:t>GB 4706.22-2008/</w:t>
            </w:r>
          </w:p>
          <w:p>
            <w:pPr>
              <w:jc w:val="center"/>
              <w:rPr>
                <w:rFonts w:hint="eastAsia" w:ascii="仿宋_GB2312" w:eastAsia="仿宋_GB2312"/>
                <w:sz w:val="24"/>
              </w:rPr>
            </w:pPr>
            <w:r>
              <w:rPr>
                <w:rFonts w:hint="eastAsia" w:ascii="仿宋_GB2312" w:eastAsia="仿宋_GB2312"/>
                <w:sz w:val="24"/>
              </w:rPr>
              <w:t>GB 4706.29-2008/</w:t>
            </w:r>
          </w:p>
          <w:p>
            <w:pPr>
              <w:jc w:val="center"/>
              <w:rPr>
                <w:rFonts w:hint="eastAsia" w:ascii="仿宋_GB2312" w:eastAsia="仿宋_GB2312"/>
                <w:sz w:val="24"/>
              </w:rPr>
            </w:pPr>
            <w:r>
              <w:rPr>
                <w:rFonts w:hint="eastAsia" w:ascii="仿宋_GB2312" w:eastAsia="仿宋_GB2312"/>
                <w:sz w:val="24"/>
              </w:rPr>
              <w:t>GB 4706.19-2008/</w:t>
            </w:r>
          </w:p>
          <w:p>
            <w:pPr>
              <w:jc w:val="center"/>
              <w:rPr>
                <w:rFonts w:hint="eastAsia" w:ascii="仿宋_GB2312" w:eastAsia="仿宋_GB2312"/>
                <w:sz w:val="24"/>
              </w:rPr>
            </w:pPr>
            <w:r>
              <w:rPr>
                <w:rFonts w:hint="eastAsia" w:ascii="仿宋_GB2312" w:eastAsia="仿宋_GB2312"/>
                <w:sz w:val="24"/>
              </w:rPr>
              <w:t>GB 17988-2008/</w:t>
            </w:r>
          </w:p>
          <w:p>
            <w:pPr>
              <w:jc w:val="center"/>
              <w:rPr>
                <w:rFonts w:hint="eastAsia" w:ascii="仿宋_GB2312" w:eastAsia="仿宋_GB2312"/>
                <w:sz w:val="24"/>
              </w:rPr>
            </w:pPr>
            <w:r>
              <w:rPr>
                <w:rFonts w:hint="eastAsia" w:ascii="仿宋_GB2312" w:eastAsia="仿宋_GB2312"/>
                <w:sz w:val="24"/>
              </w:rPr>
              <w:t>GB 4706.28-2008/</w:t>
            </w:r>
          </w:p>
          <w:p>
            <w:pPr>
              <w:jc w:val="center"/>
              <w:rPr>
                <w:rFonts w:hint="eastAsia" w:ascii="仿宋_GB2312" w:eastAsia="仿宋_GB2312"/>
                <w:sz w:val="24"/>
              </w:rPr>
            </w:pPr>
            <w:r>
              <w:rPr>
                <w:rFonts w:hint="eastAsia" w:ascii="仿宋_GB2312" w:eastAsia="仿宋_GB2312"/>
                <w:sz w:val="24"/>
              </w:rPr>
              <w:t>GB 4706.30-2008/</w:t>
            </w:r>
          </w:p>
          <w:p>
            <w:pPr>
              <w:jc w:val="center"/>
              <w:rPr>
                <w:rFonts w:ascii="仿宋_GB2312" w:hAnsi="宋体" w:eastAsia="仿宋_GB2312" w:cs="宋体"/>
                <w:sz w:val="24"/>
              </w:rPr>
            </w:pPr>
            <w:r>
              <w:rPr>
                <w:rFonts w:hint="eastAsia" w:ascii="仿宋_GB2312" w:eastAsia="仿宋_GB2312"/>
                <w:sz w:val="24"/>
              </w:rPr>
              <w:t>GB 4706.21-2008 23</w:t>
            </w:r>
          </w:p>
        </w:tc>
        <w:tc>
          <w:tcPr>
            <w:tcW w:w="1035" w:type="dxa"/>
            <w:tcBorders>
              <w:top w:val="single" w:color="auto" w:sz="2" w:space="0"/>
              <w:left w:val="single" w:color="auto" w:sz="4" w:space="0"/>
              <w:bottom w:val="single" w:color="auto" w:sz="4" w:space="0"/>
              <w:right w:val="single" w:color="auto" w:sz="4" w:space="0"/>
            </w:tcBorders>
            <w:noWrap w:val="0"/>
            <w:vAlign w:val="center"/>
          </w:tcPr>
          <w:p>
            <w:pPr>
              <w:snapToGrid w:val="0"/>
              <w:spacing w:before="78" w:beforeLines="25" w:after="78" w:afterLines="25"/>
              <w:jc w:val="center"/>
              <w:rPr>
                <w:rFonts w:ascii="仿宋_GB2312" w:hAnsi="仿宋" w:eastAsia="仿宋_GB2312"/>
                <w:sz w:val="24"/>
              </w:rPr>
            </w:pPr>
            <w:r>
              <w:rPr>
                <w:rFonts w:hint="eastAsia" w:ascii="仿宋_GB2312" w:hAnsi="仿宋" w:eastAsia="仿宋_GB2312"/>
                <w:sz w:val="24"/>
              </w:rPr>
              <w:t>强制性</w:t>
            </w:r>
          </w:p>
        </w:tc>
        <w:tc>
          <w:tcPr>
            <w:tcW w:w="237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GB 4706.1-2005，</w:t>
            </w:r>
          </w:p>
          <w:p>
            <w:pPr>
              <w:jc w:val="center"/>
              <w:rPr>
                <w:rFonts w:hint="eastAsia" w:ascii="仿宋_GB2312" w:eastAsia="仿宋_GB2312"/>
                <w:sz w:val="24"/>
              </w:rPr>
            </w:pPr>
            <w:r>
              <w:rPr>
                <w:rFonts w:hint="eastAsia" w:ascii="仿宋_GB2312" w:eastAsia="仿宋_GB2312"/>
                <w:sz w:val="24"/>
              </w:rPr>
              <w:t>GB 4706.14-2008/</w:t>
            </w:r>
          </w:p>
          <w:p>
            <w:pPr>
              <w:jc w:val="center"/>
              <w:rPr>
                <w:rFonts w:hint="eastAsia" w:ascii="仿宋_GB2312" w:eastAsia="仿宋_GB2312"/>
                <w:sz w:val="24"/>
              </w:rPr>
            </w:pPr>
            <w:r>
              <w:rPr>
                <w:rFonts w:hint="eastAsia" w:ascii="仿宋_GB2312" w:eastAsia="仿宋_GB2312"/>
                <w:sz w:val="24"/>
              </w:rPr>
              <w:t>GB 4706.22-2008/</w:t>
            </w:r>
          </w:p>
          <w:p>
            <w:pPr>
              <w:jc w:val="center"/>
              <w:rPr>
                <w:rFonts w:hint="eastAsia" w:ascii="仿宋_GB2312" w:eastAsia="仿宋_GB2312"/>
                <w:sz w:val="24"/>
              </w:rPr>
            </w:pPr>
            <w:r>
              <w:rPr>
                <w:rFonts w:hint="eastAsia" w:ascii="仿宋_GB2312" w:eastAsia="仿宋_GB2312"/>
                <w:sz w:val="24"/>
              </w:rPr>
              <w:t>GB 4706.29-2008/</w:t>
            </w:r>
          </w:p>
          <w:p>
            <w:pPr>
              <w:jc w:val="center"/>
              <w:rPr>
                <w:rFonts w:hint="eastAsia" w:ascii="仿宋_GB2312" w:eastAsia="仿宋_GB2312"/>
                <w:sz w:val="24"/>
              </w:rPr>
            </w:pPr>
            <w:r>
              <w:rPr>
                <w:rFonts w:hint="eastAsia" w:ascii="仿宋_GB2312" w:eastAsia="仿宋_GB2312"/>
                <w:sz w:val="24"/>
              </w:rPr>
              <w:t>GB 4706.19-2008/</w:t>
            </w:r>
          </w:p>
          <w:p>
            <w:pPr>
              <w:jc w:val="center"/>
              <w:rPr>
                <w:rFonts w:hint="eastAsia" w:ascii="仿宋_GB2312" w:eastAsia="仿宋_GB2312"/>
                <w:sz w:val="24"/>
              </w:rPr>
            </w:pPr>
            <w:r>
              <w:rPr>
                <w:rFonts w:hint="eastAsia" w:ascii="仿宋_GB2312" w:eastAsia="仿宋_GB2312"/>
                <w:sz w:val="24"/>
              </w:rPr>
              <w:t>GB 17988-2008/</w:t>
            </w:r>
          </w:p>
          <w:p>
            <w:pPr>
              <w:jc w:val="center"/>
              <w:rPr>
                <w:rFonts w:hint="eastAsia" w:ascii="仿宋_GB2312" w:eastAsia="仿宋_GB2312"/>
                <w:sz w:val="24"/>
              </w:rPr>
            </w:pPr>
            <w:r>
              <w:rPr>
                <w:rFonts w:hint="eastAsia" w:ascii="仿宋_GB2312" w:eastAsia="仿宋_GB2312"/>
                <w:sz w:val="24"/>
              </w:rPr>
              <w:t>GB 4706.28-2008/</w:t>
            </w:r>
          </w:p>
          <w:p>
            <w:pPr>
              <w:jc w:val="center"/>
              <w:rPr>
                <w:rFonts w:hint="eastAsia" w:ascii="仿宋_GB2312" w:eastAsia="仿宋_GB2312"/>
                <w:sz w:val="24"/>
              </w:rPr>
            </w:pPr>
            <w:r>
              <w:rPr>
                <w:rFonts w:hint="eastAsia" w:ascii="仿宋_GB2312" w:eastAsia="仿宋_GB2312"/>
                <w:sz w:val="24"/>
              </w:rPr>
              <w:t>GB 4706.30-2008/</w:t>
            </w:r>
          </w:p>
          <w:p>
            <w:pPr>
              <w:jc w:val="center"/>
              <w:rPr>
                <w:rFonts w:ascii="仿宋_GB2312" w:hAnsi="宋体" w:eastAsia="仿宋_GB2312" w:cs="宋体"/>
                <w:sz w:val="24"/>
              </w:rPr>
            </w:pPr>
            <w:r>
              <w:rPr>
                <w:rFonts w:hint="eastAsia" w:ascii="仿宋_GB2312" w:eastAsia="仿宋_GB2312"/>
                <w:sz w:val="24"/>
              </w:rPr>
              <w:t>GB 4706.21-2008 23</w:t>
            </w:r>
          </w:p>
        </w:tc>
        <w:tc>
          <w:tcPr>
            <w:tcW w:w="100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12</w:t>
            </w:r>
          </w:p>
        </w:tc>
        <w:tc>
          <w:tcPr>
            <w:tcW w:w="151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电源连接和外部软线</w:t>
            </w:r>
          </w:p>
        </w:tc>
        <w:tc>
          <w:tcPr>
            <w:tcW w:w="2535"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GB 4706.1-2005，</w:t>
            </w:r>
          </w:p>
          <w:p>
            <w:pPr>
              <w:jc w:val="center"/>
              <w:rPr>
                <w:rFonts w:hint="eastAsia" w:ascii="仿宋_GB2312" w:eastAsia="仿宋_GB2312"/>
                <w:sz w:val="24"/>
              </w:rPr>
            </w:pPr>
            <w:r>
              <w:rPr>
                <w:rFonts w:hint="eastAsia" w:ascii="仿宋_GB2312" w:eastAsia="仿宋_GB2312"/>
                <w:sz w:val="24"/>
              </w:rPr>
              <w:t>GB 4706.14-2008/</w:t>
            </w:r>
          </w:p>
          <w:p>
            <w:pPr>
              <w:jc w:val="center"/>
              <w:rPr>
                <w:rFonts w:hint="eastAsia" w:ascii="仿宋_GB2312" w:eastAsia="仿宋_GB2312"/>
                <w:sz w:val="24"/>
              </w:rPr>
            </w:pPr>
            <w:r>
              <w:rPr>
                <w:rFonts w:hint="eastAsia" w:ascii="仿宋_GB2312" w:eastAsia="仿宋_GB2312"/>
                <w:sz w:val="24"/>
              </w:rPr>
              <w:t>GB 4706.22-2008/</w:t>
            </w:r>
          </w:p>
          <w:p>
            <w:pPr>
              <w:jc w:val="center"/>
              <w:rPr>
                <w:rFonts w:hint="eastAsia" w:ascii="仿宋_GB2312" w:eastAsia="仿宋_GB2312"/>
                <w:sz w:val="24"/>
              </w:rPr>
            </w:pPr>
            <w:r>
              <w:rPr>
                <w:rFonts w:hint="eastAsia" w:ascii="仿宋_GB2312" w:eastAsia="仿宋_GB2312"/>
                <w:sz w:val="24"/>
              </w:rPr>
              <w:t>GB 4706.29-2008/</w:t>
            </w:r>
          </w:p>
          <w:p>
            <w:pPr>
              <w:jc w:val="center"/>
              <w:rPr>
                <w:rFonts w:hint="eastAsia" w:ascii="仿宋_GB2312" w:eastAsia="仿宋_GB2312"/>
                <w:sz w:val="24"/>
              </w:rPr>
            </w:pPr>
            <w:r>
              <w:rPr>
                <w:rFonts w:hint="eastAsia" w:ascii="仿宋_GB2312" w:eastAsia="仿宋_GB2312"/>
                <w:sz w:val="24"/>
              </w:rPr>
              <w:t>GB 4706.19-2008/</w:t>
            </w:r>
          </w:p>
          <w:p>
            <w:pPr>
              <w:jc w:val="center"/>
              <w:rPr>
                <w:rFonts w:hint="eastAsia" w:ascii="仿宋_GB2312" w:eastAsia="仿宋_GB2312"/>
                <w:sz w:val="24"/>
              </w:rPr>
            </w:pPr>
            <w:r>
              <w:rPr>
                <w:rFonts w:hint="eastAsia" w:ascii="仿宋_GB2312" w:eastAsia="仿宋_GB2312"/>
                <w:sz w:val="24"/>
              </w:rPr>
              <w:t>GB 17988-2008/</w:t>
            </w:r>
          </w:p>
          <w:p>
            <w:pPr>
              <w:jc w:val="center"/>
              <w:rPr>
                <w:rFonts w:hint="eastAsia" w:ascii="仿宋_GB2312" w:eastAsia="仿宋_GB2312"/>
                <w:sz w:val="24"/>
              </w:rPr>
            </w:pPr>
            <w:r>
              <w:rPr>
                <w:rFonts w:hint="eastAsia" w:ascii="仿宋_GB2312" w:eastAsia="仿宋_GB2312"/>
                <w:sz w:val="24"/>
              </w:rPr>
              <w:t>GB 4706.28-2008/</w:t>
            </w:r>
          </w:p>
          <w:p>
            <w:pPr>
              <w:jc w:val="center"/>
              <w:rPr>
                <w:rFonts w:hint="eastAsia" w:ascii="仿宋_GB2312" w:eastAsia="仿宋_GB2312"/>
                <w:sz w:val="24"/>
              </w:rPr>
            </w:pPr>
            <w:r>
              <w:rPr>
                <w:rFonts w:hint="eastAsia" w:ascii="仿宋_GB2312" w:eastAsia="仿宋_GB2312"/>
                <w:sz w:val="24"/>
              </w:rPr>
              <w:t>GB 4706.30-2008/</w:t>
            </w:r>
          </w:p>
          <w:p>
            <w:pPr>
              <w:jc w:val="center"/>
              <w:rPr>
                <w:rFonts w:ascii="仿宋_GB2312" w:hAnsi="宋体" w:eastAsia="仿宋_GB2312" w:cs="宋体"/>
                <w:sz w:val="24"/>
              </w:rPr>
            </w:pPr>
            <w:r>
              <w:rPr>
                <w:rFonts w:hint="eastAsia" w:ascii="仿宋_GB2312" w:eastAsia="仿宋_GB2312"/>
                <w:sz w:val="24"/>
              </w:rPr>
              <w:t>GB 4706.21-2008 25</w:t>
            </w:r>
          </w:p>
        </w:tc>
        <w:tc>
          <w:tcPr>
            <w:tcW w:w="1035" w:type="dxa"/>
            <w:tcBorders>
              <w:top w:val="single" w:color="auto" w:sz="2" w:space="0"/>
              <w:left w:val="single" w:color="auto" w:sz="4" w:space="0"/>
              <w:bottom w:val="single" w:color="auto" w:sz="4" w:space="0"/>
              <w:right w:val="single" w:color="auto" w:sz="4" w:space="0"/>
            </w:tcBorders>
            <w:noWrap w:val="0"/>
            <w:vAlign w:val="center"/>
          </w:tcPr>
          <w:p>
            <w:pPr>
              <w:snapToGrid w:val="0"/>
              <w:spacing w:before="78" w:beforeLines="25" w:after="78" w:afterLines="25"/>
              <w:jc w:val="center"/>
              <w:rPr>
                <w:rFonts w:ascii="仿宋_GB2312" w:hAnsi="仿宋" w:eastAsia="仿宋_GB2312"/>
                <w:sz w:val="24"/>
              </w:rPr>
            </w:pPr>
            <w:r>
              <w:rPr>
                <w:rFonts w:hint="eastAsia" w:ascii="仿宋_GB2312" w:hAnsi="仿宋" w:eastAsia="仿宋_GB2312"/>
                <w:sz w:val="24"/>
              </w:rPr>
              <w:t>强制性</w:t>
            </w:r>
          </w:p>
        </w:tc>
        <w:tc>
          <w:tcPr>
            <w:tcW w:w="237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GB 4706.1-2005，</w:t>
            </w:r>
          </w:p>
          <w:p>
            <w:pPr>
              <w:jc w:val="center"/>
              <w:rPr>
                <w:rFonts w:hint="eastAsia" w:ascii="仿宋_GB2312" w:eastAsia="仿宋_GB2312"/>
                <w:sz w:val="24"/>
              </w:rPr>
            </w:pPr>
            <w:r>
              <w:rPr>
                <w:rFonts w:hint="eastAsia" w:ascii="仿宋_GB2312" w:eastAsia="仿宋_GB2312"/>
                <w:sz w:val="24"/>
              </w:rPr>
              <w:t>GB 4706.14-2008/</w:t>
            </w:r>
          </w:p>
          <w:p>
            <w:pPr>
              <w:jc w:val="center"/>
              <w:rPr>
                <w:rFonts w:hint="eastAsia" w:ascii="仿宋_GB2312" w:eastAsia="仿宋_GB2312"/>
                <w:sz w:val="24"/>
              </w:rPr>
            </w:pPr>
            <w:r>
              <w:rPr>
                <w:rFonts w:hint="eastAsia" w:ascii="仿宋_GB2312" w:eastAsia="仿宋_GB2312"/>
                <w:sz w:val="24"/>
              </w:rPr>
              <w:t>GB 4706.22-2008/</w:t>
            </w:r>
          </w:p>
          <w:p>
            <w:pPr>
              <w:jc w:val="center"/>
              <w:rPr>
                <w:rFonts w:hint="eastAsia" w:ascii="仿宋_GB2312" w:eastAsia="仿宋_GB2312"/>
                <w:sz w:val="24"/>
              </w:rPr>
            </w:pPr>
            <w:r>
              <w:rPr>
                <w:rFonts w:hint="eastAsia" w:ascii="仿宋_GB2312" w:eastAsia="仿宋_GB2312"/>
                <w:sz w:val="24"/>
              </w:rPr>
              <w:t>GB 4706.29-2008/</w:t>
            </w:r>
          </w:p>
          <w:p>
            <w:pPr>
              <w:jc w:val="center"/>
              <w:rPr>
                <w:rFonts w:hint="eastAsia" w:ascii="仿宋_GB2312" w:eastAsia="仿宋_GB2312"/>
                <w:sz w:val="24"/>
              </w:rPr>
            </w:pPr>
            <w:r>
              <w:rPr>
                <w:rFonts w:hint="eastAsia" w:ascii="仿宋_GB2312" w:eastAsia="仿宋_GB2312"/>
                <w:sz w:val="24"/>
              </w:rPr>
              <w:t>GB 4706.19-2008/</w:t>
            </w:r>
          </w:p>
          <w:p>
            <w:pPr>
              <w:jc w:val="center"/>
              <w:rPr>
                <w:rFonts w:hint="eastAsia" w:ascii="仿宋_GB2312" w:eastAsia="仿宋_GB2312"/>
                <w:sz w:val="24"/>
              </w:rPr>
            </w:pPr>
            <w:r>
              <w:rPr>
                <w:rFonts w:hint="eastAsia" w:ascii="仿宋_GB2312" w:eastAsia="仿宋_GB2312"/>
                <w:sz w:val="24"/>
              </w:rPr>
              <w:t>GB 17988-2008/</w:t>
            </w:r>
          </w:p>
          <w:p>
            <w:pPr>
              <w:jc w:val="center"/>
              <w:rPr>
                <w:rFonts w:hint="eastAsia" w:ascii="仿宋_GB2312" w:eastAsia="仿宋_GB2312"/>
                <w:sz w:val="24"/>
              </w:rPr>
            </w:pPr>
            <w:r>
              <w:rPr>
                <w:rFonts w:hint="eastAsia" w:ascii="仿宋_GB2312" w:eastAsia="仿宋_GB2312"/>
                <w:sz w:val="24"/>
              </w:rPr>
              <w:t>GB 4706.28-2008/</w:t>
            </w:r>
          </w:p>
          <w:p>
            <w:pPr>
              <w:jc w:val="center"/>
              <w:rPr>
                <w:rFonts w:hint="eastAsia" w:ascii="仿宋_GB2312" w:eastAsia="仿宋_GB2312"/>
                <w:sz w:val="24"/>
              </w:rPr>
            </w:pPr>
            <w:r>
              <w:rPr>
                <w:rFonts w:hint="eastAsia" w:ascii="仿宋_GB2312" w:eastAsia="仿宋_GB2312"/>
                <w:sz w:val="24"/>
              </w:rPr>
              <w:t>GB 4706.30-2008/</w:t>
            </w:r>
          </w:p>
          <w:p>
            <w:pPr>
              <w:jc w:val="center"/>
              <w:rPr>
                <w:rFonts w:ascii="仿宋_GB2312" w:hAnsi="宋体" w:eastAsia="仿宋_GB2312" w:cs="宋体"/>
                <w:sz w:val="24"/>
              </w:rPr>
            </w:pPr>
            <w:r>
              <w:rPr>
                <w:rFonts w:hint="eastAsia" w:ascii="仿宋_GB2312" w:eastAsia="仿宋_GB2312"/>
                <w:sz w:val="24"/>
              </w:rPr>
              <w:t>GB 4706.21-2008 25</w:t>
            </w:r>
          </w:p>
        </w:tc>
        <w:tc>
          <w:tcPr>
            <w:tcW w:w="100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13</w:t>
            </w:r>
          </w:p>
        </w:tc>
        <w:tc>
          <w:tcPr>
            <w:tcW w:w="151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外部导线用接线端子</w:t>
            </w:r>
          </w:p>
        </w:tc>
        <w:tc>
          <w:tcPr>
            <w:tcW w:w="2535"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GB 4706.1-2005，</w:t>
            </w:r>
          </w:p>
          <w:p>
            <w:pPr>
              <w:jc w:val="center"/>
              <w:rPr>
                <w:rFonts w:hint="eastAsia" w:ascii="仿宋_GB2312" w:eastAsia="仿宋_GB2312"/>
                <w:sz w:val="24"/>
              </w:rPr>
            </w:pPr>
            <w:r>
              <w:rPr>
                <w:rFonts w:hint="eastAsia" w:ascii="仿宋_GB2312" w:eastAsia="仿宋_GB2312"/>
                <w:sz w:val="24"/>
              </w:rPr>
              <w:t>GB 4706.14-2008/</w:t>
            </w:r>
          </w:p>
          <w:p>
            <w:pPr>
              <w:jc w:val="center"/>
              <w:rPr>
                <w:rFonts w:hint="eastAsia" w:ascii="仿宋_GB2312" w:eastAsia="仿宋_GB2312"/>
                <w:sz w:val="24"/>
              </w:rPr>
            </w:pPr>
            <w:r>
              <w:rPr>
                <w:rFonts w:hint="eastAsia" w:ascii="仿宋_GB2312" w:eastAsia="仿宋_GB2312"/>
                <w:sz w:val="24"/>
              </w:rPr>
              <w:t>GB 4706.22-2008/</w:t>
            </w:r>
          </w:p>
          <w:p>
            <w:pPr>
              <w:jc w:val="center"/>
              <w:rPr>
                <w:rFonts w:hint="eastAsia" w:ascii="仿宋_GB2312" w:eastAsia="仿宋_GB2312"/>
                <w:sz w:val="24"/>
              </w:rPr>
            </w:pPr>
            <w:r>
              <w:rPr>
                <w:rFonts w:hint="eastAsia" w:ascii="仿宋_GB2312" w:eastAsia="仿宋_GB2312"/>
                <w:sz w:val="24"/>
              </w:rPr>
              <w:t>GB 4706.29-2008/</w:t>
            </w:r>
          </w:p>
          <w:p>
            <w:pPr>
              <w:jc w:val="center"/>
              <w:rPr>
                <w:rFonts w:hint="eastAsia" w:ascii="仿宋_GB2312" w:eastAsia="仿宋_GB2312"/>
                <w:sz w:val="24"/>
              </w:rPr>
            </w:pPr>
            <w:r>
              <w:rPr>
                <w:rFonts w:hint="eastAsia" w:ascii="仿宋_GB2312" w:eastAsia="仿宋_GB2312"/>
                <w:sz w:val="24"/>
              </w:rPr>
              <w:t>GB 4706.19-2008/</w:t>
            </w:r>
          </w:p>
          <w:p>
            <w:pPr>
              <w:jc w:val="center"/>
              <w:rPr>
                <w:rFonts w:hint="eastAsia" w:ascii="仿宋_GB2312" w:eastAsia="仿宋_GB2312"/>
                <w:sz w:val="24"/>
              </w:rPr>
            </w:pPr>
            <w:r>
              <w:rPr>
                <w:rFonts w:hint="eastAsia" w:ascii="仿宋_GB2312" w:eastAsia="仿宋_GB2312"/>
                <w:sz w:val="24"/>
              </w:rPr>
              <w:t>GB 17988-2008/</w:t>
            </w:r>
          </w:p>
          <w:p>
            <w:pPr>
              <w:jc w:val="center"/>
              <w:rPr>
                <w:rFonts w:hint="eastAsia" w:ascii="仿宋_GB2312" w:eastAsia="仿宋_GB2312"/>
                <w:sz w:val="24"/>
              </w:rPr>
            </w:pPr>
            <w:r>
              <w:rPr>
                <w:rFonts w:hint="eastAsia" w:ascii="仿宋_GB2312" w:eastAsia="仿宋_GB2312"/>
                <w:sz w:val="24"/>
              </w:rPr>
              <w:t>GB 4706.28-2008/</w:t>
            </w:r>
          </w:p>
          <w:p>
            <w:pPr>
              <w:jc w:val="center"/>
              <w:rPr>
                <w:rFonts w:hint="eastAsia" w:ascii="仿宋_GB2312" w:eastAsia="仿宋_GB2312"/>
                <w:sz w:val="24"/>
              </w:rPr>
            </w:pPr>
            <w:r>
              <w:rPr>
                <w:rFonts w:hint="eastAsia" w:ascii="仿宋_GB2312" w:eastAsia="仿宋_GB2312"/>
                <w:sz w:val="24"/>
              </w:rPr>
              <w:t>GB 4706.30-2008/</w:t>
            </w:r>
          </w:p>
          <w:p>
            <w:pPr>
              <w:jc w:val="center"/>
              <w:rPr>
                <w:rFonts w:ascii="仿宋_GB2312" w:hAnsi="宋体" w:eastAsia="仿宋_GB2312" w:cs="宋体"/>
                <w:sz w:val="24"/>
              </w:rPr>
            </w:pPr>
            <w:r>
              <w:rPr>
                <w:rFonts w:hint="eastAsia" w:ascii="仿宋_GB2312" w:eastAsia="仿宋_GB2312"/>
                <w:sz w:val="24"/>
              </w:rPr>
              <w:t>GB 4706.21-2008 26</w:t>
            </w:r>
          </w:p>
        </w:tc>
        <w:tc>
          <w:tcPr>
            <w:tcW w:w="1035" w:type="dxa"/>
            <w:tcBorders>
              <w:top w:val="single" w:color="auto" w:sz="2" w:space="0"/>
              <w:left w:val="single" w:color="auto" w:sz="4" w:space="0"/>
              <w:bottom w:val="single" w:color="auto" w:sz="4" w:space="0"/>
              <w:right w:val="single" w:color="auto" w:sz="4" w:space="0"/>
            </w:tcBorders>
            <w:noWrap w:val="0"/>
            <w:vAlign w:val="center"/>
          </w:tcPr>
          <w:p>
            <w:pPr>
              <w:snapToGrid w:val="0"/>
              <w:spacing w:before="78" w:beforeLines="25" w:after="78" w:afterLines="25"/>
              <w:jc w:val="center"/>
              <w:rPr>
                <w:rFonts w:ascii="仿宋_GB2312" w:hAnsi="仿宋" w:eastAsia="仿宋_GB2312"/>
                <w:sz w:val="24"/>
              </w:rPr>
            </w:pPr>
            <w:r>
              <w:rPr>
                <w:rFonts w:hint="eastAsia" w:ascii="仿宋_GB2312" w:hAnsi="仿宋" w:eastAsia="仿宋_GB2312"/>
                <w:sz w:val="24"/>
              </w:rPr>
              <w:t>强制性</w:t>
            </w:r>
          </w:p>
        </w:tc>
        <w:tc>
          <w:tcPr>
            <w:tcW w:w="237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GB 4706.1-2005，</w:t>
            </w:r>
          </w:p>
          <w:p>
            <w:pPr>
              <w:jc w:val="center"/>
              <w:rPr>
                <w:rFonts w:hint="eastAsia" w:ascii="仿宋_GB2312" w:eastAsia="仿宋_GB2312"/>
                <w:sz w:val="24"/>
              </w:rPr>
            </w:pPr>
            <w:r>
              <w:rPr>
                <w:rFonts w:hint="eastAsia" w:ascii="仿宋_GB2312" w:eastAsia="仿宋_GB2312"/>
                <w:sz w:val="24"/>
              </w:rPr>
              <w:t>GB 4706.14-2008/</w:t>
            </w:r>
          </w:p>
          <w:p>
            <w:pPr>
              <w:jc w:val="center"/>
              <w:rPr>
                <w:rFonts w:hint="eastAsia" w:ascii="仿宋_GB2312" w:eastAsia="仿宋_GB2312"/>
                <w:sz w:val="24"/>
              </w:rPr>
            </w:pPr>
            <w:r>
              <w:rPr>
                <w:rFonts w:hint="eastAsia" w:ascii="仿宋_GB2312" w:eastAsia="仿宋_GB2312"/>
                <w:sz w:val="24"/>
              </w:rPr>
              <w:t>GB 4706.22-2008/</w:t>
            </w:r>
          </w:p>
          <w:p>
            <w:pPr>
              <w:jc w:val="center"/>
              <w:rPr>
                <w:rFonts w:hint="eastAsia" w:ascii="仿宋_GB2312" w:eastAsia="仿宋_GB2312"/>
                <w:sz w:val="24"/>
              </w:rPr>
            </w:pPr>
            <w:r>
              <w:rPr>
                <w:rFonts w:hint="eastAsia" w:ascii="仿宋_GB2312" w:eastAsia="仿宋_GB2312"/>
                <w:sz w:val="24"/>
              </w:rPr>
              <w:t>GB 4706.29-2008/</w:t>
            </w:r>
          </w:p>
          <w:p>
            <w:pPr>
              <w:jc w:val="center"/>
              <w:rPr>
                <w:rFonts w:hint="eastAsia" w:ascii="仿宋_GB2312" w:eastAsia="仿宋_GB2312"/>
                <w:sz w:val="24"/>
              </w:rPr>
            </w:pPr>
            <w:r>
              <w:rPr>
                <w:rFonts w:hint="eastAsia" w:ascii="仿宋_GB2312" w:eastAsia="仿宋_GB2312"/>
                <w:sz w:val="24"/>
              </w:rPr>
              <w:t>GB 4706.19-2008/</w:t>
            </w:r>
          </w:p>
          <w:p>
            <w:pPr>
              <w:jc w:val="center"/>
              <w:rPr>
                <w:rFonts w:hint="eastAsia" w:ascii="仿宋_GB2312" w:eastAsia="仿宋_GB2312"/>
                <w:sz w:val="24"/>
              </w:rPr>
            </w:pPr>
            <w:r>
              <w:rPr>
                <w:rFonts w:hint="eastAsia" w:ascii="仿宋_GB2312" w:eastAsia="仿宋_GB2312"/>
                <w:sz w:val="24"/>
              </w:rPr>
              <w:t>GB 17988-2008/</w:t>
            </w:r>
          </w:p>
          <w:p>
            <w:pPr>
              <w:jc w:val="center"/>
              <w:rPr>
                <w:rFonts w:hint="eastAsia" w:ascii="仿宋_GB2312" w:eastAsia="仿宋_GB2312"/>
                <w:sz w:val="24"/>
              </w:rPr>
            </w:pPr>
            <w:r>
              <w:rPr>
                <w:rFonts w:hint="eastAsia" w:ascii="仿宋_GB2312" w:eastAsia="仿宋_GB2312"/>
                <w:sz w:val="24"/>
              </w:rPr>
              <w:t>GB 4706.28-2008/</w:t>
            </w:r>
          </w:p>
          <w:p>
            <w:pPr>
              <w:jc w:val="center"/>
              <w:rPr>
                <w:rFonts w:hint="eastAsia" w:ascii="仿宋_GB2312" w:eastAsia="仿宋_GB2312"/>
                <w:sz w:val="24"/>
              </w:rPr>
            </w:pPr>
            <w:r>
              <w:rPr>
                <w:rFonts w:hint="eastAsia" w:ascii="仿宋_GB2312" w:eastAsia="仿宋_GB2312"/>
                <w:sz w:val="24"/>
              </w:rPr>
              <w:t>GB 4706.30-2008/</w:t>
            </w:r>
          </w:p>
          <w:p>
            <w:pPr>
              <w:jc w:val="center"/>
              <w:rPr>
                <w:rFonts w:ascii="仿宋_GB2312" w:hAnsi="宋体" w:eastAsia="仿宋_GB2312" w:cs="宋体"/>
                <w:sz w:val="24"/>
              </w:rPr>
            </w:pPr>
            <w:r>
              <w:rPr>
                <w:rFonts w:hint="eastAsia" w:ascii="仿宋_GB2312" w:eastAsia="仿宋_GB2312"/>
                <w:sz w:val="24"/>
              </w:rPr>
              <w:t>GB 4706.21-2008 26</w:t>
            </w:r>
          </w:p>
        </w:tc>
        <w:tc>
          <w:tcPr>
            <w:tcW w:w="100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14</w:t>
            </w:r>
          </w:p>
        </w:tc>
        <w:tc>
          <w:tcPr>
            <w:tcW w:w="151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接地措施</w:t>
            </w:r>
          </w:p>
        </w:tc>
        <w:tc>
          <w:tcPr>
            <w:tcW w:w="2535"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GB 4706.1-2005，</w:t>
            </w:r>
          </w:p>
          <w:p>
            <w:pPr>
              <w:jc w:val="center"/>
              <w:rPr>
                <w:rFonts w:hint="eastAsia" w:ascii="仿宋_GB2312" w:eastAsia="仿宋_GB2312"/>
                <w:sz w:val="24"/>
              </w:rPr>
            </w:pPr>
            <w:r>
              <w:rPr>
                <w:rFonts w:hint="eastAsia" w:ascii="仿宋_GB2312" w:eastAsia="仿宋_GB2312"/>
                <w:sz w:val="24"/>
              </w:rPr>
              <w:t>GB 4706.14-2008/</w:t>
            </w:r>
          </w:p>
          <w:p>
            <w:pPr>
              <w:jc w:val="center"/>
              <w:rPr>
                <w:rFonts w:hint="eastAsia" w:ascii="仿宋_GB2312" w:eastAsia="仿宋_GB2312"/>
                <w:sz w:val="24"/>
              </w:rPr>
            </w:pPr>
            <w:r>
              <w:rPr>
                <w:rFonts w:hint="eastAsia" w:ascii="仿宋_GB2312" w:eastAsia="仿宋_GB2312"/>
                <w:sz w:val="24"/>
              </w:rPr>
              <w:t>GB 4706.22-2008/</w:t>
            </w:r>
          </w:p>
          <w:p>
            <w:pPr>
              <w:jc w:val="center"/>
              <w:rPr>
                <w:rFonts w:hint="eastAsia" w:ascii="仿宋_GB2312" w:eastAsia="仿宋_GB2312"/>
                <w:sz w:val="24"/>
              </w:rPr>
            </w:pPr>
            <w:r>
              <w:rPr>
                <w:rFonts w:hint="eastAsia" w:ascii="仿宋_GB2312" w:eastAsia="仿宋_GB2312"/>
                <w:sz w:val="24"/>
              </w:rPr>
              <w:t>GB 4706.29-2008/</w:t>
            </w:r>
          </w:p>
          <w:p>
            <w:pPr>
              <w:jc w:val="center"/>
              <w:rPr>
                <w:rFonts w:hint="eastAsia" w:ascii="仿宋_GB2312" w:eastAsia="仿宋_GB2312"/>
                <w:sz w:val="24"/>
              </w:rPr>
            </w:pPr>
            <w:r>
              <w:rPr>
                <w:rFonts w:hint="eastAsia" w:ascii="仿宋_GB2312" w:eastAsia="仿宋_GB2312"/>
                <w:sz w:val="24"/>
              </w:rPr>
              <w:t>GB 4706.19-2008/</w:t>
            </w:r>
          </w:p>
          <w:p>
            <w:pPr>
              <w:jc w:val="center"/>
              <w:rPr>
                <w:rFonts w:hint="eastAsia" w:ascii="仿宋_GB2312" w:eastAsia="仿宋_GB2312"/>
                <w:sz w:val="24"/>
              </w:rPr>
            </w:pPr>
            <w:r>
              <w:rPr>
                <w:rFonts w:hint="eastAsia" w:ascii="仿宋_GB2312" w:eastAsia="仿宋_GB2312"/>
                <w:sz w:val="24"/>
              </w:rPr>
              <w:t>GB 17988-2008/</w:t>
            </w:r>
          </w:p>
          <w:p>
            <w:pPr>
              <w:jc w:val="center"/>
              <w:rPr>
                <w:rFonts w:hint="eastAsia" w:ascii="仿宋_GB2312" w:eastAsia="仿宋_GB2312"/>
                <w:sz w:val="24"/>
              </w:rPr>
            </w:pPr>
            <w:r>
              <w:rPr>
                <w:rFonts w:hint="eastAsia" w:ascii="仿宋_GB2312" w:eastAsia="仿宋_GB2312"/>
                <w:sz w:val="24"/>
              </w:rPr>
              <w:t>GB 4706.28-2008/</w:t>
            </w:r>
          </w:p>
          <w:p>
            <w:pPr>
              <w:jc w:val="center"/>
              <w:rPr>
                <w:rFonts w:hint="eastAsia" w:ascii="仿宋_GB2312" w:eastAsia="仿宋_GB2312"/>
                <w:sz w:val="24"/>
              </w:rPr>
            </w:pPr>
            <w:r>
              <w:rPr>
                <w:rFonts w:hint="eastAsia" w:ascii="仿宋_GB2312" w:eastAsia="仿宋_GB2312"/>
                <w:sz w:val="24"/>
              </w:rPr>
              <w:t>GB 4706.30-2008/</w:t>
            </w:r>
          </w:p>
          <w:p>
            <w:pPr>
              <w:jc w:val="center"/>
              <w:rPr>
                <w:rFonts w:ascii="仿宋_GB2312" w:hAnsi="宋体" w:eastAsia="仿宋_GB2312" w:cs="宋体"/>
                <w:sz w:val="24"/>
              </w:rPr>
            </w:pPr>
            <w:r>
              <w:rPr>
                <w:rFonts w:hint="eastAsia" w:ascii="仿宋_GB2312" w:eastAsia="仿宋_GB2312"/>
                <w:sz w:val="24"/>
              </w:rPr>
              <w:t>GB 4706.21-2008 27</w:t>
            </w:r>
          </w:p>
        </w:tc>
        <w:tc>
          <w:tcPr>
            <w:tcW w:w="1035" w:type="dxa"/>
            <w:tcBorders>
              <w:top w:val="single" w:color="auto" w:sz="2" w:space="0"/>
              <w:left w:val="single" w:color="auto" w:sz="4" w:space="0"/>
              <w:bottom w:val="single" w:color="auto" w:sz="4" w:space="0"/>
              <w:right w:val="single" w:color="auto" w:sz="4" w:space="0"/>
            </w:tcBorders>
            <w:noWrap w:val="0"/>
            <w:vAlign w:val="center"/>
          </w:tcPr>
          <w:p>
            <w:pPr>
              <w:snapToGrid w:val="0"/>
              <w:spacing w:before="78" w:beforeLines="25" w:after="78" w:afterLines="25"/>
              <w:jc w:val="center"/>
              <w:rPr>
                <w:rFonts w:ascii="仿宋_GB2312" w:hAnsi="仿宋" w:eastAsia="仿宋_GB2312"/>
                <w:sz w:val="24"/>
              </w:rPr>
            </w:pPr>
            <w:r>
              <w:rPr>
                <w:rFonts w:hint="eastAsia" w:ascii="仿宋_GB2312" w:hAnsi="仿宋" w:eastAsia="仿宋_GB2312"/>
                <w:sz w:val="24"/>
              </w:rPr>
              <w:t>强制性</w:t>
            </w:r>
          </w:p>
        </w:tc>
        <w:tc>
          <w:tcPr>
            <w:tcW w:w="237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GB 4706.1-2005，</w:t>
            </w:r>
          </w:p>
          <w:p>
            <w:pPr>
              <w:jc w:val="center"/>
              <w:rPr>
                <w:rFonts w:hint="eastAsia" w:ascii="仿宋_GB2312" w:eastAsia="仿宋_GB2312"/>
                <w:sz w:val="24"/>
              </w:rPr>
            </w:pPr>
            <w:r>
              <w:rPr>
                <w:rFonts w:hint="eastAsia" w:ascii="仿宋_GB2312" w:eastAsia="仿宋_GB2312"/>
                <w:sz w:val="24"/>
              </w:rPr>
              <w:t>GB 4706.14-2008/</w:t>
            </w:r>
          </w:p>
          <w:p>
            <w:pPr>
              <w:jc w:val="center"/>
              <w:rPr>
                <w:rFonts w:hint="eastAsia" w:ascii="仿宋_GB2312" w:eastAsia="仿宋_GB2312"/>
                <w:sz w:val="24"/>
              </w:rPr>
            </w:pPr>
            <w:r>
              <w:rPr>
                <w:rFonts w:hint="eastAsia" w:ascii="仿宋_GB2312" w:eastAsia="仿宋_GB2312"/>
                <w:sz w:val="24"/>
              </w:rPr>
              <w:t>GB 4706.22-2008/</w:t>
            </w:r>
          </w:p>
          <w:p>
            <w:pPr>
              <w:jc w:val="center"/>
              <w:rPr>
                <w:rFonts w:hint="eastAsia" w:ascii="仿宋_GB2312" w:eastAsia="仿宋_GB2312"/>
                <w:sz w:val="24"/>
              </w:rPr>
            </w:pPr>
            <w:r>
              <w:rPr>
                <w:rFonts w:hint="eastAsia" w:ascii="仿宋_GB2312" w:eastAsia="仿宋_GB2312"/>
                <w:sz w:val="24"/>
              </w:rPr>
              <w:t>GB 4706.29-2008/</w:t>
            </w:r>
          </w:p>
          <w:p>
            <w:pPr>
              <w:jc w:val="center"/>
              <w:rPr>
                <w:rFonts w:hint="eastAsia" w:ascii="仿宋_GB2312" w:eastAsia="仿宋_GB2312"/>
                <w:sz w:val="24"/>
              </w:rPr>
            </w:pPr>
            <w:r>
              <w:rPr>
                <w:rFonts w:hint="eastAsia" w:ascii="仿宋_GB2312" w:eastAsia="仿宋_GB2312"/>
                <w:sz w:val="24"/>
              </w:rPr>
              <w:t>GB 4706.19-2008/</w:t>
            </w:r>
          </w:p>
          <w:p>
            <w:pPr>
              <w:jc w:val="center"/>
              <w:rPr>
                <w:rFonts w:hint="eastAsia" w:ascii="仿宋_GB2312" w:eastAsia="仿宋_GB2312"/>
                <w:sz w:val="24"/>
              </w:rPr>
            </w:pPr>
            <w:r>
              <w:rPr>
                <w:rFonts w:hint="eastAsia" w:ascii="仿宋_GB2312" w:eastAsia="仿宋_GB2312"/>
                <w:sz w:val="24"/>
              </w:rPr>
              <w:t>GB 17988-2008/</w:t>
            </w:r>
          </w:p>
          <w:p>
            <w:pPr>
              <w:jc w:val="center"/>
              <w:rPr>
                <w:rFonts w:hint="eastAsia" w:ascii="仿宋_GB2312" w:eastAsia="仿宋_GB2312"/>
                <w:sz w:val="24"/>
              </w:rPr>
            </w:pPr>
            <w:r>
              <w:rPr>
                <w:rFonts w:hint="eastAsia" w:ascii="仿宋_GB2312" w:eastAsia="仿宋_GB2312"/>
                <w:sz w:val="24"/>
              </w:rPr>
              <w:t>GB 4706.28-2008/</w:t>
            </w:r>
          </w:p>
          <w:p>
            <w:pPr>
              <w:jc w:val="center"/>
              <w:rPr>
                <w:rFonts w:hint="eastAsia" w:ascii="仿宋_GB2312" w:eastAsia="仿宋_GB2312"/>
                <w:sz w:val="24"/>
              </w:rPr>
            </w:pPr>
            <w:r>
              <w:rPr>
                <w:rFonts w:hint="eastAsia" w:ascii="仿宋_GB2312" w:eastAsia="仿宋_GB2312"/>
                <w:sz w:val="24"/>
              </w:rPr>
              <w:t>GB 4706.30-2008/</w:t>
            </w:r>
          </w:p>
          <w:p>
            <w:pPr>
              <w:jc w:val="center"/>
              <w:rPr>
                <w:rFonts w:ascii="仿宋_GB2312" w:hAnsi="宋体" w:eastAsia="仿宋_GB2312" w:cs="宋体"/>
                <w:sz w:val="24"/>
              </w:rPr>
            </w:pPr>
            <w:r>
              <w:rPr>
                <w:rFonts w:hint="eastAsia" w:ascii="仿宋_GB2312" w:eastAsia="仿宋_GB2312"/>
                <w:sz w:val="24"/>
              </w:rPr>
              <w:t>GB 4706.21-2008 27</w:t>
            </w:r>
          </w:p>
        </w:tc>
        <w:tc>
          <w:tcPr>
            <w:tcW w:w="100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15</w:t>
            </w:r>
          </w:p>
        </w:tc>
        <w:tc>
          <w:tcPr>
            <w:tcW w:w="151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螺钉和连接</w:t>
            </w:r>
          </w:p>
        </w:tc>
        <w:tc>
          <w:tcPr>
            <w:tcW w:w="2535"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GB 4706.1-2005，</w:t>
            </w:r>
          </w:p>
          <w:p>
            <w:pPr>
              <w:jc w:val="center"/>
              <w:rPr>
                <w:rFonts w:hint="eastAsia" w:ascii="仿宋_GB2312" w:eastAsia="仿宋_GB2312"/>
                <w:sz w:val="24"/>
              </w:rPr>
            </w:pPr>
            <w:r>
              <w:rPr>
                <w:rFonts w:hint="eastAsia" w:ascii="仿宋_GB2312" w:eastAsia="仿宋_GB2312"/>
                <w:sz w:val="24"/>
              </w:rPr>
              <w:t>GB 4706.14-2008/</w:t>
            </w:r>
          </w:p>
          <w:p>
            <w:pPr>
              <w:jc w:val="center"/>
              <w:rPr>
                <w:rFonts w:hint="eastAsia" w:ascii="仿宋_GB2312" w:eastAsia="仿宋_GB2312"/>
                <w:sz w:val="24"/>
              </w:rPr>
            </w:pPr>
            <w:r>
              <w:rPr>
                <w:rFonts w:hint="eastAsia" w:ascii="仿宋_GB2312" w:eastAsia="仿宋_GB2312"/>
                <w:sz w:val="24"/>
              </w:rPr>
              <w:t>GB 4706.22-2008/</w:t>
            </w:r>
          </w:p>
          <w:p>
            <w:pPr>
              <w:jc w:val="center"/>
              <w:rPr>
                <w:rFonts w:hint="eastAsia" w:ascii="仿宋_GB2312" w:eastAsia="仿宋_GB2312"/>
                <w:sz w:val="24"/>
              </w:rPr>
            </w:pPr>
            <w:r>
              <w:rPr>
                <w:rFonts w:hint="eastAsia" w:ascii="仿宋_GB2312" w:eastAsia="仿宋_GB2312"/>
                <w:sz w:val="24"/>
              </w:rPr>
              <w:t>GB 4706.29-2008/</w:t>
            </w:r>
          </w:p>
          <w:p>
            <w:pPr>
              <w:jc w:val="center"/>
              <w:rPr>
                <w:rFonts w:hint="eastAsia" w:ascii="仿宋_GB2312" w:eastAsia="仿宋_GB2312"/>
                <w:sz w:val="24"/>
              </w:rPr>
            </w:pPr>
            <w:r>
              <w:rPr>
                <w:rFonts w:hint="eastAsia" w:ascii="仿宋_GB2312" w:eastAsia="仿宋_GB2312"/>
                <w:sz w:val="24"/>
              </w:rPr>
              <w:t>GB 4706.19-2008/</w:t>
            </w:r>
          </w:p>
          <w:p>
            <w:pPr>
              <w:jc w:val="center"/>
              <w:rPr>
                <w:rFonts w:hint="eastAsia" w:ascii="仿宋_GB2312" w:eastAsia="仿宋_GB2312"/>
                <w:sz w:val="24"/>
              </w:rPr>
            </w:pPr>
            <w:r>
              <w:rPr>
                <w:rFonts w:hint="eastAsia" w:ascii="仿宋_GB2312" w:eastAsia="仿宋_GB2312"/>
                <w:sz w:val="24"/>
              </w:rPr>
              <w:t>GB 17988-2008/</w:t>
            </w:r>
          </w:p>
          <w:p>
            <w:pPr>
              <w:jc w:val="center"/>
              <w:rPr>
                <w:rFonts w:hint="eastAsia" w:ascii="仿宋_GB2312" w:eastAsia="仿宋_GB2312"/>
                <w:sz w:val="24"/>
              </w:rPr>
            </w:pPr>
            <w:r>
              <w:rPr>
                <w:rFonts w:hint="eastAsia" w:ascii="仿宋_GB2312" w:eastAsia="仿宋_GB2312"/>
                <w:sz w:val="24"/>
              </w:rPr>
              <w:t>GB 4706.28-2008/</w:t>
            </w:r>
          </w:p>
          <w:p>
            <w:pPr>
              <w:jc w:val="center"/>
              <w:rPr>
                <w:rFonts w:hint="eastAsia" w:ascii="仿宋_GB2312" w:eastAsia="仿宋_GB2312"/>
                <w:sz w:val="24"/>
              </w:rPr>
            </w:pPr>
            <w:r>
              <w:rPr>
                <w:rFonts w:hint="eastAsia" w:ascii="仿宋_GB2312" w:eastAsia="仿宋_GB2312"/>
                <w:sz w:val="24"/>
              </w:rPr>
              <w:t>GB 4706.30-2008/</w:t>
            </w:r>
          </w:p>
          <w:p>
            <w:pPr>
              <w:jc w:val="center"/>
              <w:rPr>
                <w:rFonts w:ascii="仿宋_GB2312" w:hAnsi="宋体" w:eastAsia="仿宋_GB2312" w:cs="宋体"/>
                <w:sz w:val="24"/>
              </w:rPr>
            </w:pPr>
            <w:r>
              <w:rPr>
                <w:rFonts w:hint="eastAsia" w:ascii="仿宋_GB2312" w:eastAsia="仿宋_GB2312"/>
                <w:sz w:val="24"/>
              </w:rPr>
              <w:t>GB 4706.21-2008 28</w:t>
            </w:r>
          </w:p>
        </w:tc>
        <w:tc>
          <w:tcPr>
            <w:tcW w:w="1035" w:type="dxa"/>
            <w:tcBorders>
              <w:top w:val="single" w:color="auto" w:sz="2" w:space="0"/>
              <w:left w:val="single" w:color="auto" w:sz="4" w:space="0"/>
              <w:bottom w:val="single" w:color="auto" w:sz="4" w:space="0"/>
              <w:right w:val="single" w:color="auto" w:sz="4" w:space="0"/>
            </w:tcBorders>
            <w:noWrap w:val="0"/>
            <w:vAlign w:val="center"/>
          </w:tcPr>
          <w:p>
            <w:pPr>
              <w:snapToGrid w:val="0"/>
              <w:spacing w:before="78" w:beforeLines="25" w:after="78" w:afterLines="25"/>
              <w:jc w:val="center"/>
              <w:rPr>
                <w:rFonts w:ascii="仿宋_GB2312" w:hAnsi="仿宋" w:eastAsia="仿宋_GB2312"/>
                <w:sz w:val="24"/>
              </w:rPr>
            </w:pPr>
            <w:r>
              <w:rPr>
                <w:rFonts w:hint="eastAsia" w:ascii="仿宋_GB2312" w:hAnsi="仿宋" w:eastAsia="仿宋_GB2312"/>
                <w:sz w:val="24"/>
              </w:rPr>
              <w:t>强制性</w:t>
            </w:r>
          </w:p>
        </w:tc>
        <w:tc>
          <w:tcPr>
            <w:tcW w:w="237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GB 4706.1-2005，</w:t>
            </w:r>
          </w:p>
          <w:p>
            <w:pPr>
              <w:jc w:val="center"/>
              <w:rPr>
                <w:rFonts w:hint="eastAsia" w:ascii="仿宋_GB2312" w:eastAsia="仿宋_GB2312"/>
                <w:sz w:val="24"/>
              </w:rPr>
            </w:pPr>
            <w:r>
              <w:rPr>
                <w:rFonts w:hint="eastAsia" w:ascii="仿宋_GB2312" w:eastAsia="仿宋_GB2312"/>
                <w:sz w:val="24"/>
              </w:rPr>
              <w:t>GB 4706.14-2008/</w:t>
            </w:r>
          </w:p>
          <w:p>
            <w:pPr>
              <w:jc w:val="center"/>
              <w:rPr>
                <w:rFonts w:hint="eastAsia" w:ascii="仿宋_GB2312" w:eastAsia="仿宋_GB2312"/>
                <w:sz w:val="24"/>
              </w:rPr>
            </w:pPr>
            <w:r>
              <w:rPr>
                <w:rFonts w:hint="eastAsia" w:ascii="仿宋_GB2312" w:eastAsia="仿宋_GB2312"/>
                <w:sz w:val="24"/>
              </w:rPr>
              <w:t>GB 4706.22-2008/</w:t>
            </w:r>
          </w:p>
          <w:p>
            <w:pPr>
              <w:jc w:val="center"/>
              <w:rPr>
                <w:rFonts w:hint="eastAsia" w:ascii="仿宋_GB2312" w:eastAsia="仿宋_GB2312"/>
                <w:sz w:val="24"/>
              </w:rPr>
            </w:pPr>
            <w:r>
              <w:rPr>
                <w:rFonts w:hint="eastAsia" w:ascii="仿宋_GB2312" w:eastAsia="仿宋_GB2312"/>
                <w:sz w:val="24"/>
              </w:rPr>
              <w:t>GB 4706.29-2008/</w:t>
            </w:r>
          </w:p>
          <w:p>
            <w:pPr>
              <w:jc w:val="center"/>
              <w:rPr>
                <w:rFonts w:hint="eastAsia" w:ascii="仿宋_GB2312" w:eastAsia="仿宋_GB2312"/>
                <w:sz w:val="24"/>
              </w:rPr>
            </w:pPr>
            <w:r>
              <w:rPr>
                <w:rFonts w:hint="eastAsia" w:ascii="仿宋_GB2312" w:eastAsia="仿宋_GB2312"/>
                <w:sz w:val="24"/>
              </w:rPr>
              <w:t>GB 4706.19-2008/</w:t>
            </w:r>
          </w:p>
          <w:p>
            <w:pPr>
              <w:jc w:val="center"/>
              <w:rPr>
                <w:rFonts w:hint="eastAsia" w:ascii="仿宋_GB2312" w:eastAsia="仿宋_GB2312"/>
                <w:sz w:val="24"/>
              </w:rPr>
            </w:pPr>
            <w:r>
              <w:rPr>
                <w:rFonts w:hint="eastAsia" w:ascii="仿宋_GB2312" w:eastAsia="仿宋_GB2312"/>
                <w:sz w:val="24"/>
              </w:rPr>
              <w:t>GB 17988-2008/</w:t>
            </w:r>
          </w:p>
          <w:p>
            <w:pPr>
              <w:jc w:val="center"/>
              <w:rPr>
                <w:rFonts w:hint="eastAsia" w:ascii="仿宋_GB2312" w:eastAsia="仿宋_GB2312"/>
                <w:sz w:val="24"/>
              </w:rPr>
            </w:pPr>
            <w:r>
              <w:rPr>
                <w:rFonts w:hint="eastAsia" w:ascii="仿宋_GB2312" w:eastAsia="仿宋_GB2312"/>
                <w:sz w:val="24"/>
              </w:rPr>
              <w:t>GB 4706.28-2008/</w:t>
            </w:r>
          </w:p>
          <w:p>
            <w:pPr>
              <w:jc w:val="center"/>
              <w:rPr>
                <w:rFonts w:hint="eastAsia" w:ascii="仿宋_GB2312" w:eastAsia="仿宋_GB2312"/>
                <w:sz w:val="24"/>
              </w:rPr>
            </w:pPr>
            <w:r>
              <w:rPr>
                <w:rFonts w:hint="eastAsia" w:ascii="仿宋_GB2312" w:eastAsia="仿宋_GB2312"/>
                <w:sz w:val="24"/>
              </w:rPr>
              <w:t>GB 4706.30-2008/</w:t>
            </w:r>
          </w:p>
          <w:p>
            <w:pPr>
              <w:jc w:val="center"/>
              <w:rPr>
                <w:rFonts w:ascii="仿宋_GB2312" w:hAnsi="宋体" w:eastAsia="仿宋_GB2312" w:cs="宋体"/>
                <w:sz w:val="24"/>
              </w:rPr>
            </w:pPr>
            <w:r>
              <w:rPr>
                <w:rFonts w:hint="eastAsia" w:ascii="仿宋_GB2312" w:eastAsia="仿宋_GB2312"/>
                <w:sz w:val="24"/>
              </w:rPr>
              <w:t>GB 4706.21-2008 28</w:t>
            </w:r>
          </w:p>
        </w:tc>
        <w:tc>
          <w:tcPr>
            <w:tcW w:w="100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16</w:t>
            </w:r>
          </w:p>
        </w:tc>
        <w:tc>
          <w:tcPr>
            <w:tcW w:w="151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电气间隙、爬电距离和固体绝缘</w:t>
            </w:r>
          </w:p>
        </w:tc>
        <w:tc>
          <w:tcPr>
            <w:tcW w:w="2535"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GB 4706.1-2005，</w:t>
            </w:r>
          </w:p>
          <w:p>
            <w:pPr>
              <w:jc w:val="center"/>
              <w:rPr>
                <w:rFonts w:hint="eastAsia" w:ascii="仿宋_GB2312" w:eastAsia="仿宋_GB2312"/>
                <w:sz w:val="24"/>
              </w:rPr>
            </w:pPr>
            <w:r>
              <w:rPr>
                <w:rFonts w:hint="eastAsia" w:ascii="仿宋_GB2312" w:eastAsia="仿宋_GB2312"/>
                <w:sz w:val="24"/>
              </w:rPr>
              <w:t>GB 4706.14-2008/</w:t>
            </w:r>
          </w:p>
          <w:p>
            <w:pPr>
              <w:jc w:val="center"/>
              <w:rPr>
                <w:rFonts w:hint="eastAsia" w:ascii="仿宋_GB2312" w:eastAsia="仿宋_GB2312"/>
                <w:sz w:val="24"/>
              </w:rPr>
            </w:pPr>
            <w:r>
              <w:rPr>
                <w:rFonts w:hint="eastAsia" w:ascii="仿宋_GB2312" w:eastAsia="仿宋_GB2312"/>
                <w:sz w:val="24"/>
              </w:rPr>
              <w:t>GB 4706.22-2008/</w:t>
            </w:r>
          </w:p>
          <w:p>
            <w:pPr>
              <w:jc w:val="center"/>
              <w:rPr>
                <w:rFonts w:hint="eastAsia" w:ascii="仿宋_GB2312" w:eastAsia="仿宋_GB2312"/>
                <w:sz w:val="24"/>
              </w:rPr>
            </w:pPr>
            <w:r>
              <w:rPr>
                <w:rFonts w:hint="eastAsia" w:ascii="仿宋_GB2312" w:eastAsia="仿宋_GB2312"/>
                <w:sz w:val="24"/>
              </w:rPr>
              <w:t>GB 4706.29-2008/</w:t>
            </w:r>
          </w:p>
          <w:p>
            <w:pPr>
              <w:jc w:val="center"/>
              <w:rPr>
                <w:rFonts w:hint="eastAsia" w:ascii="仿宋_GB2312" w:eastAsia="仿宋_GB2312"/>
                <w:sz w:val="24"/>
              </w:rPr>
            </w:pPr>
            <w:r>
              <w:rPr>
                <w:rFonts w:hint="eastAsia" w:ascii="仿宋_GB2312" w:eastAsia="仿宋_GB2312"/>
                <w:sz w:val="24"/>
              </w:rPr>
              <w:t>GB 4706.19-2008/</w:t>
            </w:r>
          </w:p>
          <w:p>
            <w:pPr>
              <w:jc w:val="center"/>
              <w:rPr>
                <w:rFonts w:hint="eastAsia" w:ascii="仿宋_GB2312" w:eastAsia="仿宋_GB2312"/>
                <w:sz w:val="24"/>
              </w:rPr>
            </w:pPr>
            <w:r>
              <w:rPr>
                <w:rFonts w:hint="eastAsia" w:ascii="仿宋_GB2312" w:eastAsia="仿宋_GB2312"/>
                <w:sz w:val="24"/>
              </w:rPr>
              <w:t>GB 17988-2008/</w:t>
            </w:r>
          </w:p>
          <w:p>
            <w:pPr>
              <w:jc w:val="center"/>
              <w:rPr>
                <w:rFonts w:hint="eastAsia" w:ascii="仿宋_GB2312" w:eastAsia="仿宋_GB2312"/>
                <w:sz w:val="24"/>
              </w:rPr>
            </w:pPr>
            <w:r>
              <w:rPr>
                <w:rFonts w:hint="eastAsia" w:ascii="仿宋_GB2312" w:eastAsia="仿宋_GB2312"/>
                <w:sz w:val="24"/>
              </w:rPr>
              <w:t>GB 4706.28-2008/</w:t>
            </w:r>
          </w:p>
          <w:p>
            <w:pPr>
              <w:jc w:val="center"/>
              <w:rPr>
                <w:rFonts w:hint="eastAsia" w:ascii="仿宋_GB2312" w:eastAsia="仿宋_GB2312"/>
                <w:sz w:val="24"/>
              </w:rPr>
            </w:pPr>
            <w:r>
              <w:rPr>
                <w:rFonts w:hint="eastAsia" w:ascii="仿宋_GB2312" w:eastAsia="仿宋_GB2312"/>
                <w:sz w:val="24"/>
              </w:rPr>
              <w:t>GB 4706.30-2008/</w:t>
            </w:r>
          </w:p>
          <w:p>
            <w:pPr>
              <w:jc w:val="center"/>
              <w:rPr>
                <w:rFonts w:ascii="仿宋_GB2312" w:hAnsi="宋体" w:eastAsia="仿宋_GB2312" w:cs="宋体"/>
                <w:sz w:val="24"/>
              </w:rPr>
            </w:pPr>
            <w:r>
              <w:rPr>
                <w:rFonts w:hint="eastAsia" w:ascii="仿宋_GB2312" w:eastAsia="仿宋_GB2312"/>
                <w:sz w:val="24"/>
              </w:rPr>
              <w:t>GB 4706.21-2008 29</w:t>
            </w:r>
          </w:p>
        </w:tc>
        <w:tc>
          <w:tcPr>
            <w:tcW w:w="1035" w:type="dxa"/>
            <w:tcBorders>
              <w:top w:val="single" w:color="auto" w:sz="2" w:space="0"/>
              <w:left w:val="single" w:color="auto" w:sz="4" w:space="0"/>
              <w:bottom w:val="single" w:color="auto" w:sz="4" w:space="0"/>
              <w:right w:val="single" w:color="auto" w:sz="4" w:space="0"/>
            </w:tcBorders>
            <w:noWrap w:val="0"/>
            <w:vAlign w:val="center"/>
          </w:tcPr>
          <w:p>
            <w:pPr>
              <w:snapToGrid w:val="0"/>
              <w:spacing w:before="78" w:beforeLines="25" w:after="78" w:afterLines="25"/>
              <w:jc w:val="center"/>
              <w:rPr>
                <w:rFonts w:ascii="仿宋_GB2312" w:hAnsi="仿宋" w:eastAsia="仿宋_GB2312"/>
                <w:sz w:val="24"/>
              </w:rPr>
            </w:pPr>
            <w:r>
              <w:rPr>
                <w:rFonts w:hint="eastAsia" w:ascii="仿宋_GB2312" w:hAnsi="仿宋" w:eastAsia="仿宋_GB2312"/>
                <w:sz w:val="24"/>
              </w:rPr>
              <w:t>强制性</w:t>
            </w:r>
          </w:p>
        </w:tc>
        <w:tc>
          <w:tcPr>
            <w:tcW w:w="237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GB 4706.1-2005，</w:t>
            </w:r>
          </w:p>
          <w:p>
            <w:pPr>
              <w:jc w:val="center"/>
              <w:rPr>
                <w:rFonts w:hint="eastAsia" w:ascii="仿宋_GB2312" w:eastAsia="仿宋_GB2312"/>
                <w:sz w:val="24"/>
              </w:rPr>
            </w:pPr>
            <w:r>
              <w:rPr>
                <w:rFonts w:hint="eastAsia" w:ascii="仿宋_GB2312" w:eastAsia="仿宋_GB2312"/>
                <w:sz w:val="24"/>
              </w:rPr>
              <w:t>GB 4706.14-2008/</w:t>
            </w:r>
          </w:p>
          <w:p>
            <w:pPr>
              <w:jc w:val="center"/>
              <w:rPr>
                <w:rFonts w:hint="eastAsia" w:ascii="仿宋_GB2312" w:eastAsia="仿宋_GB2312"/>
                <w:sz w:val="24"/>
              </w:rPr>
            </w:pPr>
            <w:r>
              <w:rPr>
                <w:rFonts w:hint="eastAsia" w:ascii="仿宋_GB2312" w:eastAsia="仿宋_GB2312"/>
                <w:sz w:val="24"/>
              </w:rPr>
              <w:t>GB 4706.22-2008/</w:t>
            </w:r>
          </w:p>
          <w:p>
            <w:pPr>
              <w:jc w:val="center"/>
              <w:rPr>
                <w:rFonts w:hint="eastAsia" w:ascii="仿宋_GB2312" w:eastAsia="仿宋_GB2312"/>
                <w:sz w:val="24"/>
              </w:rPr>
            </w:pPr>
            <w:r>
              <w:rPr>
                <w:rFonts w:hint="eastAsia" w:ascii="仿宋_GB2312" w:eastAsia="仿宋_GB2312"/>
                <w:sz w:val="24"/>
              </w:rPr>
              <w:t>GB 4706.29-2008/</w:t>
            </w:r>
          </w:p>
          <w:p>
            <w:pPr>
              <w:jc w:val="center"/>
              <w:rPr>
                <w:rFonts w:hint="eastAsia" w:ascii="仿宋_GB2312" w:eastAsia="仿宋_GB2312"/>
                <w:sz w:val="24"/>
              </w:rPr>
            </w:pPr>
            <w:r>
              <w:rPr>
                <w:rFonts w:hint="eastAsia" w:ascii="仿宋_GB2312" w:eastAsia="仿宋_GB2312"/>
                <w:sz w:val="24"/>
              </w:rPr>
              <w:t>GB 4706.19-2008/</w:t>
            </w:r>
          </w:p>
          <w:p>
            <w:pPr>
              <w:jc w:val="center"/>
              <w:rPr>
                <w:rFonts w:hint="eastAsia" w:ascii="仿宋_GB2312" w:eastAsia="仿宋_GB2312"/>
                <w:sz w:val="24"/>
              </w:rPr>
            </w:pPr>
            <w:r>
              <w:rPr>
                <w:rFonts w:hint="eastAsia" w:ascii="仿宋_GB2312" w:eastAsia="仿宋_GB2312"/>
                <w:sz w:val="24"/>
              </w:rPr>
              <w:t>GB 17988-2008/</w:t>
            </w:r>
          </w:p>
          <w:p>
            <w:pPr>
              <w:jc w:val="center"/>
              <w:rPr>
                <w:rFonts w:hint="eastAsia" w:ascii="仿宋_GB2312" w:eastAsia="仿宋_GB2312"/>
                <w:sz w:val="24"/>
              </w:rPr>
            </w:pPr>
            <w:r>
              <w:rPr>
                <w:rFonts w:hint="eastAsia" w:ascii="仿宋_GB2312" w:eastAsia="仿宋_GB2312"/>
                <w:sz w:val="24"/>
              </w:rPr>
              <w:t>GB 4706.28-2008/</w:t>
            </w:r>
          </w:p>
          <w:p>
            <w:pPr>
              <w:jc w:val="center"/>
              <w:rPr>
                <w:rFonts w:hint="eastAsia" w:ascii="仿宋_GB2312" w:eastAsia="仿宋_GB2312"/>
                <w:sz w:val="24"/>
              </w:rPr>
            </w:pPr>
            <w:r>
              <w:rPr>
                <w:rFonts w:hint="eastAsia" w:ascii="仿宋_GB2312" w:eastAsia="仿宋_GB2312"/>
                <w:sz w:val="24"/>
              </w:rPr>
              <w:t>GB 4706.30-2008/</w:t>
            </w:r>
          </w:p>
          <w:p>
            <w:pPr>
              <w:jc w:val="center"/>
              <w:rPr>
                <w:rFonts w:ascii="仿宋_GB2312" w:hAnsi="宋体" w:eastAsia="仿宋_GB2312" w:cs="宋体"/>
                <w:sz w:val="24"/>
              </w:rPr>
            </w:pPr>
            <w:r>
              <w:rPr>
                <w:rFonts w:hint="eastAsia" w:ascii="仿宋_GB2312" w:eastAsia="仿宋_GB2312"/>
                <w:sz w:val="24"/>
              </w:rPr>
              <w:t>GB 4706.21-2008 29</w:t>
            </w:r>
          </w:p>
        </w:tc>
        <w:tc>
          <w:tcPr>
            <w:tcW w:w="100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17</w:t>
            </w:r>
          </w:p>
        </w:tc>
        <w:tc>
          <w:tcPr>
            <w:tcW w:w="151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耐热和耐燃</w:t>
            </w:r>
          </w:p>
        </w:tc>
        <w:tc>
          <w:tcPr>
            <w:tcW w:w="2535"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GB 4706.1-2005，</w:t>
            </w:r>
          </w:p>
          <w:p>
            <w:pPr>
              <w:jc w:val="center"/>
              <w:rPr>
                <w:rFonts w:hint="eastAsia" w:ascii="仿宋_GB2312" w:eastAsia="仿宋_GB2312"/>
                <w:sz w:val="24"/>
              </w:rPr>
            </w:pPr>
            <w:r>
              <w:rPr>
                <w:rFonts w:hint="eastAsia" w:ascii="仿宋_GB2312" w:eastAsia="仿宋_GB2312"/>
                <w:sz w:val="24"/>
              </w:rPr>
              <w:t>GB 4706.14-2008/</w:t>
            </w:r>
          </w:p>
          <w:p>
            <w:pPr>
              <w:jc w:val="center"/>
              <w:rPr>
                <w:rFonts w:hint="eastAsia" w:ascii="仿宋_GB2312" w:eastAsia="仿宋_GB2312"/>
                <w:sz w:val="24"/>
              </w:rPr>
            </w:pPr>
            <w:r>
              <w:rPr>
                <w:rFonts w:hint="eastAsia" w:ascii="仿宋_GB2312" w:eastAsia="仿宋_GB2312"/>
                <w:sz w:val="24"/>
              </w:rPr>
              <w:t>GB 4706.22-2008/</w:t>
            </w:r>
          </w:p>
          <w:p>
            <w:pPr>
              <w:jc w:val="center"/>
              <w:rPr>
                <w:rFonts w:hint="eastAsia" w:ascii="仿宋_GB2312" w:eastAsia="仿宋_GB2312"/>
                <w:sz w:val="24"/>
              </w:rPr>
            </w:pPr>
            <w:r>
              <w:rPr>
                <w:rFonts w:hint="eastAsia" w:ascii="仿宋_GB2312" w:eastAsia="仿宋_GB2312"/>
                <w:sz w:val="24"/>
              </w:rPr>
              <w:t>GB 4706.29-2008/</w:t>
            </w:r>
          </w:p>
          <w:p>
            <w:pPr>
              <w:jc w:val="center"/>
              <w:rPr>
                <w:rFonts w:hint="eastAsia" w:ascii="仿宋_GB2312" w:eastAsia="仿宋_GB2312"/>
                <w:sz w:val="24"/>
              </w:rPr>
            </w:pPr>
            <w:r>
              <w:rPr>
                <w:rFonts w:hint="eastAsia" w:ascii="仿宋_GB2312" w:eastAsia="仿宋_GB2312"/>
                <w:sz w:val="24"/>
              </w:rPr>
              <w:t>GB 4706.19-2008/</w:t>
            </w:r>
          </w:p>
          <w:p>
            <w:pPr>
              <w:jc w:val="center"/>
              <w:rPr>
                <w:rFonts w:hint="eastAsia" w:ascii="仿宋_GB2312" w:eastAsia="仿宋_GB2312"/>
                <w:sz w:val="24"/>
              </w:rPr>
            </w:pPr>
            <w:r>
              <w:rPr>
                <w:rFonts w:hint="eastAsia" w:ascii="仿宋_GB2312" w:eastAsia="仿宋_GB2312"/>
                <w:sz w:val="24"/>
              </w:rPr>
              <w:t>GB 17988-2008/</w:t>
            </w:r>
          </w:p>
          <w:p>
            <w:pPr>
              <w:jc w:val="center"/>
              <w:rPr>
                <w:rFonts w:hint="eastAsia" w:ascii="仿宋_GB2312" w:eastAsia="仿宋_GB2312"/>
                <w:sz w:val="24"/>
              </w:rPr>
            </w:pPr>
            <w:r>
              <w:rPr>
                <w:rFonts w:hint="eastAsia" w:ascii="仿宋_GB2312" w:eastAsia="仿宋_GB2312"/>
                <w:sz w:val="24"/>
              </w:rPr>
              <w:t>GB 4706.28-2008/</w:t>
            </w:r>
          </w:p>
          <w:p>
            <w:pPr>
              <w:jc w:val="center"/>
              <w:rPr>
                <w:rFonts w:hint="eastAsia" w:ascii="仿宋_GB2312" w:eastAsia="仿宋_GB2312"/>
                <w:sz w:val="24"/>
              </w:rPr>
            </w:pPr>
            <w:r>
              <w:rPr>
                <w:rFonts w:hint="eastAsia" w:ascii="仿宋_GB2312" w:eastAsia="仿宋_GB2312"/>
                <w:sz w:val="24"/>
              </w:rPr>
              <w:t>GB 4706.30-2008/</w:t>
            </w:r>
          </w:p>
          <w:p>
            <w:pPr>
              <w:jc w:val="center"/>
              <w:rPr>
                <w:rFonts w:ascii="仿宋_GB2312" w:hAnsi="宋体" w:eastAsia="仿宋_GB2312" w:cs="宋体"/>
                <w:sz w:val="24"/>
              </w:rPr>
            </w:pPr>
            <w:r>
              <w:rPr>
                <w:rFonts w:hint="eastAsia" w:ascii="仿宋_GB2312" w:eastAsia="仿宋_GB2312"/>
                <w:sz w:val="24"/>
              </w:rPr>
              <w:t>GB 4706.21-2008 30</w:t>
            </w:r>
          </w:p>
        </w:tc>
        <w:tc>
          <w:tcPr>
            <w:tcW w:w="1035" w:type="dxa"/>
            <w:tcBorders>
              <w:top w:val="single" w:color="auto" w:sz="2" w:space="0"/>
              <w:left w:val="single" w:color="auto" w:sz="4" w:space="0"/>
              <w:bottom w:val="single" w:color="auto" w:sz="4" w:space="0"/>
              <w:right w:val="single" w:color="auto" w:sz="4" w:space="0"/>
            </w:tcBorders>
            <w:noWrap w:val="0"/>
            <w:vAlign w:val="center"/>
          </w:tcPr>
          <w:p>
            <w:pPr>
              <w:snapToGrid w:val="0"/>
              <w:spacing w:before="78" w:beforeLines="25" w:after="78" w:afterLines="25"/>
              <w:jc w:val="center"/>
              <w:rPr>
                <w:rFonts w:ascii="仿宋_GB2312" w:hAnsi="仿宋" w:eastAsia="仿宋_GB2312"/>
                <w:sz w:val="24"/>
              </w:rPr>
            </w:pPr>
            <w:r>
              <w:rPr>
                <w:rFonts w:hint="eastAsia" w:ascii="仿宋_GB2312" w:hAnsi="仿宋" w:eastAsia="仿宋_GB2312"/>
                <w:sz w:val="24"/>
              </w:rPr>
              <w:t>强制性</w:t>
            </w:r>
          </w:p>
        </w:tc>
        <w:tc>
          <w:tcPr>
            <w:tcW w:w="237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GB 4706.1-2005，</w:t>
            </w:r>
          </w:p>
          <w:p>
            <w:pPr>
              <w:jc w:val="center"/>
              <w:rPr>
                <w:rFonts w:hint="eastAsia" w:ascii="仿宋_GB2312" w:eastAsia="仿宋_GB2312"/>
                <w:sz w:val="24"/>
              </w:rPr>
            </w:pPr>
            <w:r>
              <w:rPr>
                <w:rFonts w:hint="eastAsia" w:ascii="仿宋_GB2312" w:eastAsia="仿宋_GB2312"/>
                <w:sz w:val="24"/>
              </w:rPr>
              <w:t>GB 4706.14-2008/</w:t>
            </w:r>
          </w:p>
          <w:p>
            <w:pPr>
              <w:jc w:val="center"/>
              <w:rPr>
                <w:rFonts w:hint="eastAsia" w:ascii="仿宋_GB2312" w:eastAsia="仿宋_GB2312"/>
                <w:sz w:val="24"/>
              </w:rPr>
            </w:pPr>
            <w:r>
              <w:rPr>
                <w:rFonts w:hint="eastAsia" w:ascii="仿宋_GB2312" w:eastAsia="仿宋_GB2312"/>
                <w:sz w:val="24"/>
              </w:rPr>
              <w:t>GB 4706.22-2008/</w:t>
            </w:r>
          </w:p>
          <w:p>
            <w:pPr>
              <w:jc w:val="center"/>
              <w:rPr>
                <w:rFonts w:hint="eastAsia" w:ascii="仿宋_GB2312" w:eastAsia="仿宋_GB2312"/>
                <w:sz w:val="24"/>
              </w:rPr>
            </w:pPr>
            <w:r>
              <w:rPr>
                <w:rFonts w:hint="eastAsia" w:ascii="仿宋_GB2312" w:eastAsia="仿宋_GB2312"/>
                <w:sz w:val="24"/>
              </w:rPr>
              <w:t>GB 4706.29-2008/</w:t>
            </w:r>
          </w:p>
          <w:p>
            <w:pPr>
              <w:jc w:val="center"/>
              <w:rPr>
                <w:rFonts w:hint="eastAsia" w:ascii="仿宋_GB2312" w:eastAsia="仿宋_GB2312"/>
                <w:sz w:val="24"/>
              </w:rPr>
            </w:pPr>
            <w:r>
              <w:rPr>
                <w:rFonts w:hint="eastAsia" w:ascii="仿宋_GB2312" w:eastAsia="仿宋_GB2312"/>
                <w:sz w:val="24"/>
              </w:rPr>
              <w:t>GB 4706.19-2008/</w:t>
            </w:r>
          </w:p>
          <w:p>
            <w:pPr>
              <w:jc w:val="center"/>
              <w:rPr>
                <w:rFonts w:hint="eastAsia" w:ascii="仿宋_GB2312" w:eastAsia="仿宋_GB2312"/>
                <w:sz w:val="24"/>
              </w:rPr>
            </w:pPr>
            <w:r>
              <w:rPr>
                <w:rFonts w:hint="eastAsia" w:ascii="仿宋_GB2312" w:eastAsia="仿宋_GB2312"/>
                <w:sz w:val="24"/>
              </w:rPr>
              <w:t>GB 17988-2008/</w:t>
            </w:r>
          </w:p>
          <w:p>
            <w:pPr>
              <w:jc w:val="center"/>
              <w:rPr>
                <w:rFonts w:hint="eastAsia" w:ascii="仿宋_GB2312" w:eastAsia="仿宋_GB2312"/>
                <w:sz w:val="24"/>
              </w:rPr>
            </w:pPr>
            <w:r>
              <w:rPr>
                <w:rFonts w:hint="eastAsia" w:ascii="仿宋_GB2312" w:eastAsia="仿宋_GB2312"/>
                <w:sz w:val="24"/>
              </w:rPr>
              <w:t>GB 4706.28-2008/</w:t>
            </w:r>
          </w:p>
          <w:p>
            <w:pPr>
              <w:jc w:val="center"/>
              <w:rPr>
                <w:rFonts w:hint="eastAsia" w:ascii="仿宋_GB2312" w:eastAsia="仿宋_GB2312"/>
                <w:sz w:val="24"/>
              </w:rPr>
            </w:pPr>
            <w:r>
              <w:rPr>
                <w:rFonts w:hint="eastAsia" w:ascii="仿宋_GB2312" w:eastAsia="仿宋_GB2312"/>
                <w:sz w:val="24"/>
              </w:rPr>
              <w:t>GB 4706.30-2008/</w:t>
            </w:r>
          </w:p>
          <w:p>
            <w:pPr>
              <w:jc w:val="center"/>
              <w:rPr>
                <w:rFonts w:ascii="仿宋_GB2312" w:hAnsi="宋体" w:eastAsia="仿宋_GB2312" w:cs="宋体"/>
                <w:sz w:val="24"/>
              </w:rPr>
            </w:pPr>
            <w:r>
              <w:rPr>
                <w:rFonts w:hint="eastAsia" w:ascii="仿宋_GB2312" w:eastAsia="仿宋_GB2312"/>
                <w:sz w:val="24"/>
              </w:rPr>
              <w:t>GB 4706.21-2008 30</w:t>
            </w:r>
          </w:p>
        </w:tc>
        <w:tc>
          <w:tcPr>
            <w:tcW w:w="1008" w:type="dxa"/>
            <w:tcBorders>
              <w:top w:val="single" w:color="auto" w:sz="2"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left w:val="single" w:color="auto" w:sz="4" w:space="0"/>
              <w:bottom w:val="single" w:color="auto" w:sz="2"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18</w:t>
            </w:r>
          </w:p>
        </w:tc>
        <w:tc>
          <w:tcPr>
            <w:tcW w:w="1518" w:type="dxa"/>
            <w:tcBorders>
              <w:top w:val="single" w:color="auto" w:sz="2" w:space="0"/>
              <w:left w:val="single" w:color="auto" w:sz="4" w:space="0"/>
              <w:bottom w:val="single" w:color="auto" w:sz="2"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噪声</w:t>
            </w:r>
          </w:p>
        </w:tc>
        <w:tc>
          <w:tcPr>
            <w:tcW w:w="2535" w:type="dxa"/>
            <w:tcBorders>
              <w:top w:val="single" w:color="auto" w:sz="2" w:space="0"/>
              <w:left w:val="single" w:color="auto" w:sz="4" w:space="0"/>
              <w:bottom w:val="single" w:color="auto" w:sz="2"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GB1 9606-2004 附录E</w:t>
            </w:r>
          </w:p>
        </w:tc>
        <w:tc>
          <w:tcPr>
            <w:tcW w:w="1035" w:type="dxa"/>
            <w:tcBorders>
              <w:top w:val="single" w:color="auto" w:sz="2" w:space="0"/>
              <w:left w:val="single" w:color="auto" w:sz="4" w:space="0"/>
              <w:bottom w:val="single" w:color="auto" w:sz="2" w:space="0"/>
              <w:right w:val="single" w:color="auto" w:sz="4" w:space="0"/>
            </w:tcBorders>
            <w:noWrap w:val="0"/>
            <w:vAlign w:val="center"/>
          </w:tcPr>
          <w:p>
            <w:pPr>
              <w:snapToGrid w:val="0"/>
              <w:spacing w:before="78" w:beforeLines="25" w:after="78" w:afterLines="25"/>
              <w:jc w:val="center"/>
              <w:rPr>
                <w:rFonts w:ascii="仿宋_GB2312" w:eastAsia="仿宋_GB2312"/>
                <w:sz w:val="24"/>
              </w:rPr>
            </w:pPr>
            <w:r>
              <w:rPr>
                <w:rFonts w:hint="eastAsia" w:ascii="仿宋_GB2312" w:eastAsia="仿宋_GB2312"/>
                <w:sz w:val="24"/>
              </w:rPr>
              <w:t>强制性</w:t>
            </w:r>
          </w:p>
        </w:tc>
        <w:tc>
          <w:tcPr>
            <w:tcW w:w="2378" w:type="dxa"/>
            <w:tcBorders>
              <w:top w:val="single" w:color="auto" w:sz="2" w:space="0"/>
              <w:left w:val="single" w:color="auto" w:sz="4" w:space="0"/>
              <w:bottom w:val="single" w:color="auto" w:sz="2"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GB1 9606-2004 附录E</w:t>
            </w:r>
          </w:p>
        </w:tc>
        <w:tc>
          <w:tcPr>
            <w:tcW w:w="1008" w:type="dxa"/>
            <w:tcBorders>
              <w:top w:val="single" w:color="auto" w:sz="2" w:space="0"/>
              <w:left w:val="single" w:color="auto" w:sz="4" w:space="0"/>
              <w:bottom w:val="single" w:color="auto" w:sz="2" w:space="0"/>
              <w:right w:val="single" w:color="auto" w:sz="4" w:space="0"/>
            </w:tcBorders>
            <w:noWrap w:val="0"/>
            <w:vAlign w:val="center"/>
          </w:tcPr>
          <w:p>
            <w:pPr>
              <w:snapToGrid w:val="0"/>
              <w:jc w:val="center"/>
              <w:rPr>
                <w:rFonts w:ascii="仿宋_GB2312" w:eastAsia="仿宋_GB2312"/>
                <w:sz w:val="24"/>
              </w:rPr>
            </w:pPr>
            <w:r>
              <w:rPr>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9189" w:type="dxa"/>
            <w:gridSpan w:val="6"/>
            <w:tcBorders>
              <w:top w:val="single" w:color="auto" w:sz="2" w:space="0"/>
              <w:left w:val="single" w:color="auto" w:sz="4" w:space="0"/>
              <w:bottom w:val="single" w:color="auto" w:sz="4" w:space="0"/>
              <w:right w:val="single" w:color="auto" w:sz="4" w:space="0"/>
            </w:tcBorders>
            <w:noWrap w:val="0"/>
            <w:vAlign w:val="center"/>
          </w:tcPr>
          <w:p>
            <w:pPr>
              <w:snapToGrid w:val="0"/>
              <w:jc w:val="left"/>
              <w:rPr>
                <w:rFonts w:ascii="仿宋_GB2312" w:hAnsi="仿宋" w:eastAsia="仿宋_GB2312"/>
                <w:sz w:val="24"/>
              </w:rPr>
            </w:pPr>
            <w:r>
              <w:rPr>
                <w:rFonts w:hint="eastAsia" w:ascii="仿宋_GB2312" w:hAnsi="仿宋" w:eastAsia="仿宋_GB2312"/>
                <w:sz w:val="24"/>
              </w:rPr>
              <w:t>注：第18项噪声只测吸油烟机产品。</w:t>
            </w:r>
          </w:p>
        </w:tc>
      </w:tr>
    </w:tbl>
    <w:p>
      <w:pPr>
        <w:snapToGrid w:val="0"/>
        <w:spacing w:line="540" w:lineRule="exact"/>
        <w:rPr>
          <w:rFonts w:hint="eastAsia" w:ascii="仿宋_GB2312" w:hAnsi="宋体" w:eastAsia="仿宋_GB2312"/>
          <w:b/>
          <w:sz w:val="28"/>
          <w:szCs w:val="28"/>
        </w:rPr>
      </w:pPr>
      <w:r>
        <w:rPr>
          <w:rFonts w:hint="eastAsia" w:ascii="仿宋_GB2312" w:hAnsi="Calibri" w:eastAsia="仿宋_GB2312" w:cs="Sim Sun"/>
          <w:b/>
          <w:kern w:val="0"/>
          <w:sz w:val="28"/>
          <w:szCs w:val="28"/>
        </w:rPr>
        <w:t>6.2 检验应注意的问题</w:t>
      </w:r>
    </w:p>
    <w:p>
      <w:pPr>
        <w:snapToGrid w:val="0"/>
        <w:spacing w:line="540" w:lineRule="exact"/>
        <w:rPr>
          <w:rFonts w:hint="eastAsia" w:ascii="仿宋_GB2312" w:hAnsi="宋体" w:eastAsia="仿宋_GB2312"/>
          <w:iCs/>
          <w:sz w:val="28"/>
          <w:szCs w:val="28"/>
        </w:rPr>
      </w:pPr>
      <w:r>
        <w:rPr>
          <w:rFonts w:hint="eastAsia" w:ascii="仿宋_GB2312" w:hAnsi="Calibri" w:eastAsia="仿宋_GB2312" w:cs="Sim Sun"/>
          <w:b/>
          <w:kern w:val="0"/>
          <w:sz w:val="28"/>
          <w:szCs w:val="28"/>
        </w:rPr>
        <w:t>6.2.1</w:t>
      </w:r>
      <w:r>
        <w:rPr>
          <w:rFonts w:hint="eastAsia" w:ascii="仿宋_GB2312" w:hAnsi="Calibri" w:eastAsia="仿宋_GB2312" w:cs="Sim Sun"/>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Pr>
          <w:rFonts w:hint="eastAsia" w:ascii="仿宋_GB2312" w:hAnsi="宋体" w:eastAsia="仿宋_GB2312"/>
          <w:sz w:val="28"/>
          <w:szCs w:val="28"/>
        </w:rPr>
        <w:t>备用</w:t>
      </w:r>
      <w:r>
        <w:rPr>
          <w:rFonts w:hint="eastAsia" w:ascii="仿宋_GB2312" w:hAnsi="宋体" w:eastAsia="仿宋_GB2312"/>
          <w:iCs/>
          <w:sz w:val="28"/>
          <w:szCs w:val="28"/>
        </w:rPr>
        <w:t>样品应该贮存在阴凉、干燥、安全、避光处，在整个保存期间应保证签封完整无损。</w:t>
      </w:r>
    </w:p>
    <w:p>
      <w:pPr>
        <w:snapToGrid w:val="0"/>
        <w:spacing w:line="540" w:lineRule="exact"/>
        <w:rPr>
          <w:rFonts w:hint="eastAsia" w:ascii="仿宋_GB2312" w:eastAsia="仿宋_GB2312" w:cs="Sim Sun"/>
          <w:kern w:val="0"/>
          <w:sz w:val="28"/>
          <w:szCs w:val="28"/>
        </w:rPr>
      </w:pPr>
      <w:r>
        <w:rPr>
          <w:rFonts w:hint="eastAsia" w:ascii="仿宋_GB2312" w:eastAsia="仿宋_GB2312" w:cs="Sim Sun"/>
          <w:b/>
          <w:kern w:val="0"/>
          <w:sz w:val="28"/>
          <w:szCs w:val="28"/>
        </w:rPr>
        <w:t xml:space="preserve">6.2.2 </w:t>
      </w:r>
      <w:r>
        <w:rPr>
          <w:rFonts w:hint="eastAsia" w:ascii="仿宋_GB2312" w:eastAsia="仿宋_GB2312" w:cs="Sim Sun"/>
          <w:kern w:val="0"/>
          <w:sz w:val="28"/>
          <w:szCs w:val="28"/>
        </w:rPr>
        <w:t>若被检产品明示的质量要求高于或包含本规范中检验项目依据的标准要求时，应按被检产品明示的质量要求判定。</w:t>
      </w:r>
    </w:p>
    <w:p>
      <w:pPr>
        <w:snapToGrid w:val="0"/>
        <w:spacing w:line="540" w:lineRule="exact"/>
        <w:rPr>
          <w:rFonts w:hint="eastAsia" w:ascii="仿宋_GB2312" w:eastAsia="仿宋_GB2312" w:cs="Sim Sun"/>
          <w:kern w:val="0"/>
          <w:sz w:val="28"/>
          <w:szCs w:val="28"/>
        </w:rPr>
      </w:pPr>
      <w:r>
        <w:rPr>
          <w:rFonts w:hint="eastAsia" w:ascii="仿宋_GB2312" w:eastAsia="仿宋_GB2312" w:cs="Sim Sun"/>
          <w:b/>
          <w:kern w:val="0"/>
          <w:sz w:val="28"/>
          <w:szCs w:val="28"/>
        </w:rPr>
        <w:t xml:space="preserve">6.2.3 </w:t>
      </w:r>
      <w:r>
        <w:rPr>
          <w:rFonts w:hint="eastAsia" w:ascii="仿宋_GB2312" w:eastAsia="仿宋_GB2312" w:cs="Sim Sun"/>
          <w:kern w:val="0"/>
          <w:sz w:val="28"/>
          <w:szCs w:val="28"/>
        </w:rPr>
        <w:t>若被检产品明示的质量要求低于或缺少本规范中检验项目依据的强制性标准要求时，应按照强制性标准要求判定。</w:t>
      </w:r>
    </w:p>
    <w:p>
      <w:pPr>
        <w:snapToGrid w:val="0"/>
        <w:spacing w:line="540" w:lineRule="exact"/>
        <w:rPr>
          <w:rFonts w:hint="eastAsia" w:ascii="仿宋_GB2312" w:hAnsi="Calibri" w:eastAsia="仿宋_GB2312" w:cs="Sim Sun"/>
          <w:b/>
          <w:kern w:val="0"/>
          <w:sz w:val="28"/>
          <w:szCs w:val="28"/>
        </w:rPr>
      </w:pPr>
      <w:r>
        <w:rPr>
          <w:rFonts w:hint="eastAsia" w:ascii="仿宋_GB2312" w:hAnsi="Calibri" w:eastAsia="仿宋_GB2312" w:cs="Sim Sun"/>
          <w:b/>
          <w:kern w:val="0"/>
          <w:sz w:val="28"/>
          <w:szCs w:val="28"/>
        </w:rPr>
        <w:t>7 判定原则</w:t>
      </w:r>
    </w:p>
    <w:p>
      <w:pPr>
        <w:snapToGrid w:val="0"/>
        <w:spacing w:line="540" w:lineRule="exact"/>
        <w:ind w:firstLine="560" w:firstLineChars="200"/>
        <w:rPr>
          <w:rFonts w:hint="eastAsia" w:ascii="仿宋_GB2312" w:eastAsia="仿宋_GB2312" w:cs="Sim Sun"/>
          <w:kern w:val="0"/>
          <w:sz w:val="28"/>
          <w:szCs w:val="28"/>
        </w:rPr>
      </w:pPr>
      <w:r>
        <w:rPr>
          <w:rFonts w:hint="eastAsia" w:ascii="仿宋_GB2312" w:eastAsia="仿宋_GB2312" w:cs="Sim Sun"/>
          <w:kern w:val="0"/>
          <w:sz w:val="28"/>
          <w:szCs w:val="28"/>
        </w:rPr>
        <w:t>经检验，所检样品全部项目合格，判该产品本次监督抽查结果合格；出现一项或一项以上</w:t>
      </w:r>
      <w:r>
        <w:rPr>
          <w:rFonts w:hint="eastAsia" w:ascii="仿宋_GB2312" w:hAnsi="宋体" w:eastAsia="仿宋_GB2312"/>
          <w:sz w:val="28"/>
          <w:szCs w:val="28"/>
        </w:rPr>
        <w:t>项目</w:t>
      </w:r>
      <w:r>
        <w:rPr>
          <w:rFonts w:hint="eastAsia" w:ascii="仿宋_GB2312" w:eastAsia="仿宋_GB2312" w:cs="Sim Sun"/>
          <w:kern w:val="0"/>
          <w:sz w:val="28"/>
          <w:szCs w:val="28"/>
        </w:rPr>
        <w:t>不合格，判该产品本次监督检验结果不合格。</w:t>
      </w:r>
    </w:p>
    <w:p>
      <w:pPr>
        <w:snapToGrid w:val="0"/>
        <w:spacing w:line="540" w:lineRule="exact"/>
        <w:rPr>
          <w:rFonts w:hint="eastAsia" w:ascii="仿宋_GB2312" w:hAnsi="Calibri" w:eastAsia="仿宋_GB2312" w:cs="Sim Sun"/>
          <w:b/>
          <w:kern w:val="0"/>
          <w:sz w:val="28"/>
          <w:szCs w:val="28"/>
        </w:rPr>
      </w:pPr>
      <w:r>
        <w:rPr>
          <w:rFonts w:hint="eastAsia" w:ascii="仿宋_GB2312" w:hAnsi="Calibri" w:eastAsia="仿宋_GB2312" w:cs="Sim Sun"/>
          <w:b/>
          <w:kern w:val="0"/>
          <w:sz w:val="28"/>
          <w:szCs w:val="28"/>
        </w:rPr>
        <w:t>8 异议处理复检</w:t>
      </w:r>
    </w:p>
    <w:p>
      <w:pPr>
        <w:snapToGrid w:val="0"/>
        <w:spacing w:line="540" w:lineRule="exact"/>
        <w:rPr>
          <w:rFonts w:hint="eastAsia" w:ascii="仿宋_GB2312" w:eastAsia="仿宋_GB2312" w:cs="Sim Sun"/>
          <w:iCs/>
          <w:kern w:val="0"/>
          <w:sz w:val="28"/>
          <w:szCs w:val="28"/>
        </w:rPr>
      </w:pPr>
      <w:r>
        <w:rPr>
          <w:rFonts w:hint="eastAsia" w:ascii="仿宋_GB2312" w:eastAsia="仿宋_GB2312" w:cs="Sim Sun"/>
          <w:b/>
          <w:iCs/>
          <w:kern w:val="0"/>
          <w:sz w:val="28"/>
          <w:szCs w:val="28"/>
        </w:rPr>
        <w:t xml:space="preserve">8.1 </w:t>
      </w:r>
      <w:r>
        <w:rPr>
          <w:rFonts w:hint="eastAsia" w:ascii="仿宋_GB2312" w:eastAsia="仿宋_GB2312" w:cs="Sim Sun"/>
          <w:iCs/>
          <w:kern w:val="0"/>
          <w:sz w:val="28"/>
          <w:szCs w:val="28"/>
        </w:rPr>
        <w:t>被抽查企业在收到检验结果，对结果有异议时，可以自收到检验结果之日起15日内向深圳市市场监督管理局提出书面复检申请。逾期未提出异议的，视为承认检验结果。</w:t>
      </w:r>
    </w:p>
    <w:p>
      <w:pPr>
        <w:snapToGrid w:val="0"/>
        <w:spacing w:line="540" w:lineRule="exact"/>
        <w:rPr>
          <w:rFonts w:hint="eastAsia" w:ascii="仿宋_GB2312" w:eastAsia="仿宋_GB2312" w:cs="Sim Sun"/>
          <w:iCs/>
          <w:kern w:val="0"/>
          <w:sz w:val="28"/>
          <w:szCs w:val="28"/>
        </w:rPr>
      </w:pPr>
      <w:r>
        <w:rPr>
          <w:rFonts w:hint="eastAsia" w:ascii="仿宋_GB2312" w:eastAsia="仿宋_GB2312" w:cs="Sim Sun"/>
          <w:b/>
          <w:iCs/>
          <w:kern w:val="0"/>
          <w:sz w:val="28"/>
          <w:szCs w:val="28"/>
        </w:rPr>
        <w:t xml:space="preserve">8.2 </w:t>
      </w:r>
      <w:r>
        <w:rPr>
          <w:rFonts w:hint="eastAsia" w:ascii="仿宋_GB2312" w:eastAsia="仿宋_GB2312" w:cs="Sim Sun"/>
          <w:iCs/>
          <w:kern w:val="0"/>
          <w:sz w:val="28"/>
          <w:szCs w:val="28"/>
        </w:rPr>
        <w:t>检验机构接到深圳市市场监督管理局的复检通知后应当按原监督抽查方案，核查不合格项目相关证据，能够以记录（纸质记录或电子记录或影像记录）、或与不合格项目相关联的其它质量数据等检验证据证明，并得到被检方认可的，做出维持原检验结果的结论。</w:t>
      </w:r>
    </w:p>
    <w:p>
      <w:pPr>
        <w:snapToGrid w:val="0"/>
        <w:spacing w:line="540" w:lineRule="exact"/>
        <w:rPr>
          <w:rFonts w:hint="eastAsia" w:ascii="仿宋_GB2312" w:eastAsia="仿宋_GB2312" w:cs="Sim Sun"/>
          <w:iCs/>
          <w:kern w:val="0"/>
          <w:sz w:val="28"/>
          <w:szCs w:val="28"/>
        </w:rPr>
      </w:pPr>
      <w:r>
        <w:rPr>
          <w:rFonts w:hint="eastAsia" w:ascii="仿宋_GB2312" w:eastAsia="仿宋_GB2312" w:cs="Sim Sun"/>
          <w:b/>
          <w:kern w:val="0"/>
          <w:sz w:val="28"/>
          <w:szCs w:val="28"/>
        </w:rPr>
        <w:t xml:space="preserve">8.3 </w:t>
      </w:r>
      <w:r>
        <w:rPr>
          <w:rFonts w:hint="eastAsia" w:ascii="仿宋_GB2312" w:eastAsia="仿宋_GB2312" w:cs="Sim Sun"/>
          <w:iCs/>
          <w:kern w:val="0"/>
          <w:sz w:val="28"/>
          <w:szCs w:val="28"/>
        </w:rPr>
        <w:t>复检机构与初检机构不得为同一机构，但组织监督抽查的省级以上市场监督管理部门行政区域内或者组织监督抽查的市级、县级市场监督管理部门所在省辖区内仅有一个检验机构具备相应资质的除外。</w:t>
      </w:r>
    </w:p>
    <w:p>
      <w:pPr>
        <w:snapToGrid w:val="0"/>
        <w:spacing w:line="540" w:lineRule="exact"/>
        <w:rPr>
          <w:rFonts w:hint="eastAsia" w:ascii="仿宋_GB2312" w:eastAsia="仿宋_GB2312" w:cs="Sim Sun"/>
          <w:iCs/>
          <w:kern w:val="0"/>
          <w:sz w:val="28"/>
          <w:szCs w:val="28"/>
        </w:rPr>
      </w:pPr>
      <w:r>
        <w:rPr>
          <w:rFonts w:hint="eastAsia" w:ascii="仿宋_GB2312" w:eastAsia="仿宋_GB2312" w:cs="Sim Sun"/>
          <w:b/>
          <w:kern w:val="0"/>
          <w:sz w:val="28"/>
          <w:szCs w:val="28"/>
        </w:rPr>
        <w:t xml:space="preserve">8.4 </w:t>
      </w:r>
      <w:r>
        <w:rPr>
          <w:rFonts w:hint="eastAsia" w:ascii="仿宋_GB2312" w:eastAsia="仿宋_GB2312" w:cs="Sim Sun"/>
          <w:bCs/>
          <w:kern w:val="0"/>
          <w:sz w:val="28"/>
          <w:szCs w:val="28"/>
        </w:rPr>
        <w:t>若复检机构与初检机构为同一家机构，则复检检验人员与初检检验人员不得为同一人（含审核人员）。</w:t>
      </w:r>
    </w:p>
    <w:p>
      <w:pPr>
        <w:snapToGrid w:val="0"/>
        <w:spacing w:line="540" w:lineRule="exact"/>
        <w:rPr>
          <w:rFonts w:hint="eastAsia" w:ascii="仿宋_GB2312" w:eastAsia="仿宋_GB2312" w:cs="Sim Sun"/>
          <w:iCs/>
          <w:kern w:val="0"/>
          <w:sz w:val="28"/>
          <w:szCs w:val="28"/>
        </w:rPr>
      </w:pPr>
      <w:r>
        <w:rPr>
          <w:rFonts w:hint="eastAsia" w:ascii="仿宋_GB2312" w:eastAsia="仿宋_GB2312" w:cs="Sim Sun"/>
          <w:b/>
          <w:bCs/>
          <w:iCs/>
          <w:kern w:val="0"/>
          <w:sz w:val="28"/>
          <w:szCs w:val="28"/>
        </w:rPr>
        <w:t xml:space="preserve">8.5 </w:t>
      </w:r>
      <w:r>
        <w:rPr>
          <w:rFonts w:hint="eastAsia" w:ascii="仿宋_GB2312" w:eastAsia="仿宋_GB2312" w:cs="Sim Sun"/>
          <w:iCs/>
          <w:kern w:val="0"/>
          <w:sz w:val="28"/>
          <w:szCs w:val="28"/>
        </w:rPr>
        <w:t>需对不合格项目复检时，按6.1选择复检样品。</w:t>
      </w:r>
    </w:p>
    <w:p>
      <w:pPr>
        <w:snapToGrid w:val="0"/>
        <w:spacing w:line="540" w:lineRule="exact"/>
        <w:rPr>
          <w:rFonts w:hint="eastAsia" w:ascii="仿宋_GB2312" w:eastAsia="仿宋_GB2312" w:cs="Sim Sun"/>
          <w:b/>
          <w:iCs/>
          <w:kern w:val="0"/>
          <w:sz w:val="28"/>
          <w:szCs w:val="28"/>
        </w:rPr>
      </w:pPr>
      <w:r>
        <w:rPr>
          <w:rFonts w:hint="eastAsia" w:ascii="仿宋_GB2312" w:eastAsia="仿宋_GB2312" w:cs="Sim Sun"/>
          <w:b/>
          <w:iCs/>
          <w:kern w:val="0"/>
          <w:sz w:val="28"/>
          <w:szCs w:val="28"/>
        </w:rPr>
        <w:t xml:space="preserve">8.6 </w:t>
      </w:r>
      <w:r>
        <w:rPr>
          <w:rFonts w:hint="eastAsia" w:ascii="仿宋_GB2312" w:eastAsia="仿宋_GB2312" w:cs="Sim Sun"/>
          <w:kern w:val="0"/>
          <w:sz w:val="28"/>
          <w:szCs w:val="28"/>
        </w:rPr>
        <w:t>采用备样</w:t>
      </w:r>
      <w:r>
        <w:rPr>
          <w:rFonts w:hint="eastAsia" w:ascii="仿宋_GB2312" w:eastAsia="仿宋_GB2312" w:cs="Sim Sun"/>
          <w:iCs/>
          <w:kern w:val="0"/>
          <w:sz w:val="28"/>
          <w:szCs w:val="28"/>
        </w:rPr>
        <w:t>复检</w:t>
      </w:r>
      <w:r>
        <w:rPr>
          <w:rFonts w:hint="eastAsia" w:ascii="仿宋_GB2312" w:eastAsia="仿宋_GB2312" w:cs="Sim Sun"/>
          <w:kern w:val="0"/>
          <w:sz w:val="28"/>
          <w:szCs w:val="28"/>
        </w:rPr>
        <w:t>时，若备样与原样的结构、布线、元器件等不一致时，检验结果以原检验结果为准。</w:t>
      </w:r>
    </w:p>
    <w:p>
      <w:pPr>
        <w:snapToGrid w:val="0"/>
        <w:spacing w:line="540" w:lineRule="exact"/>
        <w:rPr>
          <w:rFonts w:hint="eastAsia" w:ascii="仿宋_GB2312" w:eastAsia="仿宋_GB2312" w:cs="Sim Sun"/>
          <w:iCs/>
          <w:kern w:val="0"/>
          <w:sz w:val="28"/>
          <w:szCs w:val="28"/>
        </w:rPr>
      </w:pPr>
      <w:r>
        <w:rPr>
          <w:rFonts w:hint="eastAsia" w:ascii="仿宋_GB2312" w:eastAsia="仿宋_GB2312" w:cs="Sim Sun"/>
          <w:b/>
          <w:iCs/>
          <w:kern w:val="0"/>
          <w:sz w:val="28"/>
          <w:szCs w:val="28"/>
        </w:rPr>
        <w:t xml:space="preserve">8.7 </w:t>
      </w:r>
      <w:r>
        <w:rPr>
          <w:rFonts w:hint="eastAsia" w:ascii="仿宋_GB2312" w:eastAsia="仿宋_GB2312" w:cs="Sim Sun"/>
          <w:iCs/>
          <w:kern w:val="0"/>
          <w:sz w:val="28"/>
          <w:szCs w:val="28"/>
        </w:rPr>
        <w:t>深圳市市场监督管理局根据初检、复检结果及企业提交的证明材料，做出复检结论，复检结论为最终结论。</w:t>
      </w:r>
    </w:p>
    <w:p>
      <w:pPr>
        <w:snapToGrid w:val="0"/>
        <w:spacing w:line="540" w:lineRule="exact"/>
        <w:rPr>
          <w:rFonts w:hint="eastAsia" w:ascii="仿宋_GB2312" w:hAnsi="宋体" w:eastAsia="仿宋_GB2312"/>
          <w:b/>
          <w:sz w:val="28"/>
          <w:szCs w:val="28"/>
        </w:rPr>
      </w:pPr>
      <w:r>
        <w:rPr>
          <w:rFonts w:hint="eastAsia" w:ascii="仿宋_GB2312" w:hAnsi="宋体" w:eastAsia="仿宋_GB2312"/>
          <w:b/>
          <w:sz w:val="28"/>
          <w:szCs w:val="28"/>
        </w:rPr>
        <w:t>9 附则</w:t>
      </w:r>
    </w:p>
    <w:p>
      <w:pPr>
        <w:snapToGrid w:val="0"/>
        <w:spacing w:line="540" w:lineRule="exact"/>
        <w:ind w:firstLine="537" w:firstLineChars="192"/>
        <w:rPr>
          <w:rFonts w:hint="eastAsia" w:ascii="仿宋_GB2312" w:hAnsi="宋体" w:eastAsia="仿宋_GB2312"/>
          <w:sz w:val="28"/>
          <w:szCs w:val="28"/>
        </w:rPr>
      </w:pPr>
      <w:r>
        <w:rPr>
          <w:rFonts w:hint="eastAsia" w:ascii="仿宋_GB2312" w:hAnsi="宋体" w:eastAsia="仿宋_GB2312"/>
          <w:sz w:val="28"/>
          <w:szCs w:val="28"/>
        </w:rPr>
        <w:t>本规范编制单位：</w:t>
      </w:r>
      <w:r>
        <w:rPr>
          <w:rFonts w:hint="eastAsia" w:ascii="仿宋_GB2312" w:eastAsia="仿宋_GB2312"/>
          <w:sz w:val="28"/>
          <w:szCs w:val="28"/>
        </w:rPr>
        <w:t>深圳市计量质量检测研究院</w:t>
      </w:r>
      <w:r>
        <w:rPr>
          <w:rFonts w:hint="eastAsia" w:ascii="仿宋_GB2312" w:hAnsi="宋体" w:eastAsia="仿宋_GB2312"/>
          <w:sz w:val="28"/>
          <w:szCs w:val="28"/>
        </w:rPr>
        <w:t>。</w:t>
      </w:r>
    </w:p>
    <w:p>
      <w:pPr>
        <w:snapToGrid w:val="0"/>
        <w:spacing w:line="540" w:lineRule="exact"/>
        <w:ind w:firstLine="537" w:firstLineChars="192"/>
        <w:rPr>
          <w:rFonts w:hint="eastAsia" w:ascii="黑体" w:hAnsi="宋体" w:eastAsia="黑体"/>
          <w:sz w:val="32"/>
          <w:szCs w:val="32"/>
        </w:rPr>
      </w:pPr>
      <w:r>
        <w:rPr>
          <w:rFonts w:hint="eastAsia" w:ascii="仿宋_GB2312" w:hAnsi="宋体" w:eastAsia="仿宋_GB2312"/>
          <w:sz w:val="28"/>
          <w:szCs w:val="28"/>
        </w:rPr>
        <w:t>本规范由</w:t>
      </w:r>
      <w:r>
        <w:rPr>
          <w:rFonts w:hint="eastAsia" w:ascii="仿宋_GB2312" w:hAnsi="宋体" w:eastAsia="仿宋_GB2312"/>
          <w:iCs/>
          <w:sz w:val="28"/>
          <w:szCs w:val="28"/>
        </w:rPr>
        <w:t>深圳市市场监督管理局质量处</w:t>
      </w:r>
      <w:r>
        <w:rPr>
          <w:rFonts w:hint="eastAsia" w:ascii="仿宋_GB2312" w:hAnsi="宋体" w:eastAsia="仿宋_GB2312"/>
          <w:sz w:val="28"/>
          <w:szCs w:val="28"/>
        </w:rPr>
        <w:t>管理。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Sim Sun">
    <w:altName w:val="仿宋_GB2312"/>
    <w:panose1 w:val="00000000000000000000"/>
    <w:charset w:val="86"/>
    <w:family w:val="swiss"/>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022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2020-07-01T07:25:20Z</dcterms:created>
  <dc:creator>changmy</dc:creator>
  <cp:lastModifiedBy>常孟园</cp:lastModifiedBy>
  <dcterms:modified xsi:type="dcterms:W3CDTF">2020-07-01T07:25:40Z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