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C5F" w:rsidRPr="00B55C5F" w:rsidRDefault="00B55C5F" w:rsidP="00B55C5F">
      <w:pPr>
        <w:spacing w:beforeLines="50" w:before="156" w:line="360" w:lineRule="auto"/>
        <w:jc w:val="center"/>
        <w:rPr>
          <w:rFonts w:ascii="方正小标宋简体" w:eastAsia="方正小标宋简体" w:hAnsi="宋体" w:cs="Times New Roman"/>
          <w:bCs/>
          <w:sz w:val="36"/>
          <w:szCs w:val="36"/>
        </w:rPr>
      </w:pPr>
      <w:r w:rsidRPr="00B55C5F">
        <w:rPr>
          <w:rFonts w:ascii="方正小标宋简体" w:eastAsia="方正小标宋简体" w:hAnsi="宋体" w:cs="Times New Roman" w:hint="eastAsia"/>
          <w:bCs/>
          <w:sz w:val="36"/>
          <w:szCs w:val="36"/>
        </w:rPr>
        <w:t>深圳市市场监督管理局</w:t>
      </w:r>
    </w:p>
    <w:p w:rsidR="00B55C5F" w:rsidRPr="00B55C5F" w:rsidRDefault="00B55C5F" w:rsidP="00B55C5F">
      <w:pPr>
        <w:spacing w:beforeLines="50" w:before="156" w:line="360" w:lineRule="auto"/>
        <w:jc w:val="center"/>
        <w:rPr>
          <w:rFonts w:ascii="方正小标宋简体" w:eastAsia="方正小标宋简体" w:hAnsi="宋体" w:cs="Times New Roman"/>
          <w:bCs/>
          <w:sz w:val="44"/>
          <w:szCs w:val="44"/>
        </w:rPr>
      </w:pPr>
      <w:r w:rsidRPr="00B55C5F">
        <w:rPr>
          <w:rFonts w:ascii="方正小标宋简体" w:eastAsia="方正小标宋简体" w:hAnsi="宋体" w:cs="Times New Roman" w:hint="eastAsia"/>
          <w:bCs/>
          <w:sz w:val="36"/>
          <w:szCs w:val="36"/>
        </w:rPr>
        <w:t>皮具/箱包产品质量监督抽查实施规范</w:t>
      </w:r>
    </w:p>
    <w:p w:rsidR="00B55C5F" w:rsidRPr="00B55C5F" w:rsidRDefault="00B55C5F" w:rsidP="00B55C5F">
      <w:pPr>
        <w:spacing w:beforeLines="50" w:before="156" w:line="360" w:lineRule="auto"/>
        <w:jc w:val="center"/>
        <w:rPr>
          <w:rFonts w:ascii="黑体" w:eastAsia="黑体" w:hAnsi="宋体" w:cs="Times New Roman"/>
          <w:bCs/>
          <w:sz w:val="48"/>
          <w:szCs w:val="44"/>
        </w:rPr>
      </w:pPr>
      <w:r w:rsidRPr="00B55C5F">
        <w:rPr>
          <w:rFonts w:ascii="黑体" w:eastAsia="黑体" w:hAnsi="宋体" w:cs="Times New Roman" w:hint="eastAsia"/>
          <w:sz w:val="28"/>
          <w:szCs w:val="24"/>
        </w:rPr>
        <w:t>编号：CCGF-SZ-015-2017</w:t>
      </w:r>
    </w:p>
    <w:p w:rsidR="00B55C5F" w:rsidRPr="00B55C5F" w:rsidRDefault="00B55C5F" w:rsidP="00B55C5F">
      <w:pPr>
        <w:snapToGrid w:val="0"/>
        <w:spacing w:line="360" w:lineRule="auto"/>
        <w:rPr>
          <w:rFonts w:ascii="仿宋_GB2312" w:eastAsia="仿宋_GB2312" w:hAnsi="宋体" w:cs="Times New Roman"/>
          <w:b/>
          <w:szCs w:val="21"/>
        </w:rPr>
      </w:pP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1 适用范围</w:t>
      </w:r>
    </w:p>
    <w:p w:rsidR="00B55C5F" w:rsidRPr="00B55C5F" w:rsidRDefault="00B55C5F" w:rsidP="00B55C5F">
      <w:pPr>
        <w:snapToGrid w:val="0"/>
        <w:spacing w:line="360" w:lineRule="auto"/>
        <w:ind w:firstLineChars="192" w:firstLine="538"/>
        <w:rPr>
          <w:rFonts w:ascii="仿宋_GB2312" w:eastAsia="仿宋_GB2312" w:hAnsi="宋体" w:cs="Times New Roman"/>
          <w:sz w:val="28"/>
          <w:szCs w:val="28"/>
        </w:rPr>
      </w:pPr>
      <w:r w:rsidRPr="00B55C5F">
        <w:rPr>
          <w:rFonts w:ascii="仿宋_GB2312" w:eastAsia="仿宋_GB2312" w:hAnsi="宋体" w:cs="Times New Roman" w:hint="eastAsia"/>
          <w:sz w:val="28"/>
          <w:szCs w:val="28"/>
        </w:rPr>
        <w:t>本规范适用于深圳市生产及流通领域皮具/箱包产品质量监督抽查。监督抽查产品范围适用于：背提包、旅行箱包、公事包、学生书袋、皮腰带、票夹。</w:t>
      </w:r>
    </w:p>
    <w:p w:rsidR="00B55C5F" w:rsidRPr="00B55C5F" w:rsidRDefault="00B55C5F" w:rsidP="00B55C5F">
      <w:pPr>
        <w:snapToGrid w:val="0"/>
        <w:spacing w:line="360" w:lineRule="auto"/>
        <w:ind w:firstLineChars="192" w:firstLine="538"/>
        <w:rPr>
          <w:rFonts w:ascii="仿宋_GB2312" w:eastAsia="仿宋_GB2312" w:hAnsi="宋体" w:cs="Times New Roman"/>
          <w:sz w:val="28"/>
          <w:szCs w:val="28"/>
        </w:rPr>
      </w:pPr>
      <w:r w:rsidRPr="00B55C5F">
        <w:rPr>
          <w:rFonts w:ascii="仿宋_GB2312" w:eastAsia="仿宋_GB2312" w:hAnsi="宋体" w:cs="Times New Roman" w:hint="eastAsia"/>
          <w:sz w:val="28"/>
          <w:szCs w:val="28"/>
        </w:rPr>
        <w:t>本规范内容包括适用范围、产品种类、术语和定义、检验依据、抽样、检验要求、判定原则及异议处理复检。</w:t>
      </w: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2 产品种类</w:t>
      </w:r>
    </w:p>
    <w:p w:rsidR="00B55C5F" w:rsidRPr="00B55C5F" w:rsidRDefault="00B55C5F" w:rsidP="00B55C5F">
      <w:pPr>
        <w:snapToGrid w:val="0"/>
        <w:spacing w:line="360" w:lineRule="auto"/>
        <w:rPr>
          <w:rFonts w:ascii="仿宋_GB2312" w:eastAsia="仿宋_GB2312" w:hAnsi="宋体" w:cs="Times New Roman"/>
          <w:sz w:val="28"/>
          <w:szCs w:val="28"/>
        </w:rPr>
      </w:pPr>
      <w:r w:rsidRPr="00B55C5F">
        <w:rPr>
          <w:rFonts w:ascii="仿宋_GB2312" w:eastAsia="仿宋_GB2312" w:hAnsi="宋体" w:cs="Times New Roman" w:hint="eastAsia"/>
          <w:b/>
          <w:sz w:val="28"/>
          <w:szCs w:val="28"/>
        </w:rPr>
        <w:t xml:space="preserve">  </w:t>
      </w:r>
      <w:r w:rsidRPr="00B55C5F">
        <w:rPr>
          <w:rFonts w:ascii="仿宋_GB2312" w:eastAsia="仿宋_GB2312" w:hAnsi="宋体" w:cs="Times New Roman" w:hint="eastAsia"/>
          <w:sz w:val="28"/>
          <w:szCs w:val="28"/>
        </w:rPr>
        <w:t>产品种类见表1。</w:t>
      </w:r>
    </w:p>
    <w:p w:rsidR="00B55C5F" w:rsidRPr="00B55C5F" w:rsidRDefault="00B55C5F" w:rsidP="00B55C5F">
      <w:pPr>
        <w:snapToGrid w:val="0"/>
        <w:spacing w:line="360" w:lineRule="auto"/>
        <w:jc w:val="center"/>
        <w:rPr>
          <w:rFonts w:ascii="黑体" w:eastAsia="黑体" w:hAnsi="黑体" w:cs="Times New Roman"/>
          <w:sz w:val="24"/>
          <w:szCs w:val="28"/>
        </w:rPr>
      </w:pPr>
      <w:r w:rsidRPr="00B55C5F">
        <w:rPr>
          <w:rFonts w:ascii="黑体" w:eastAsia="黑体" w:hAnsi="黑体" w:cs="Times New Roman" w:hint="eastAsia"/>
          <w:sz w:val="24"/>
          <w:szCs w:val="28"/>
        </w:rPr>
        <w:t>表1  产品种类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6783"/>
      </w:tblGrid>
      <w:tr w:rsidR="00B55C5F" w:rsidRPr="00B55C5F" w:rsidTr="003C213F">
        <w:trPr>
          <w:trHeight w:val="559"/>
          <w:tblHeader/>
          <w:jc w:val="center"/>
        </w:trPr>
        <w:tc>
          <w:tcPr>
            <w:tcW w:w="1470" w:type="dxa"/>
            <w:vAlign w:val="center"/>
          </w:tcPr>
          <w:p w:rsidR="00B55C5F" w:rsidRPr="00B55C5F" w:rsidRDefault="00B55C5F" w:rsidP="00B55C5F">
            <w:pPr>
              <w:snapToGrid w:val="0"/>
              <w:spacing w:line="300" w:lineRule="exact"/>
              <w:jc w:val="center"/>
              <w:rPr>
                <w:rFonts w:ascii="黑体" w:eastAsia="黑体" w:hAnsi="黑体" w:cs="Times New Roman"/>
                <w:sz w:val="24"/>
                <w:szCs w:val="28"/>
              </w:rPr>
            </w:pPr>
            <w:r w:rsidRPr="00B55C5F">
              <w:rPr>
                <w:rFonts w:ascii="黑体" w:eastAsia="黑体" w:hAnsi="黑体" w:cs="Times New Roman" w:hint="eastAsia"/>
                <w:sz w:val="24"/>
                <w:szCs w:val="28"/>
              </w:rPr>
              <w:t>产品种类</w:t>
            </w:r>
          </w:p>
        </w:tc>
        <w:tc>
          <w:tcPr>
            <w:tcW w:w="6783" w:type="dxa"/>
            <w:vAlign w:val="center"/>
          </w:tcPr>
          <w:p w:rsidR="00B55C5F" w:rsidRPr="00B55C5F" w:rsidRDefault="00B55C5F" w:rsidP="00B55C5F">
            <w:pPr>
              <w:snapToGrid w:val="0"/>
              <w:spacing w:line="300" w:lineRule="exact"/>
              <w:jc w:val="center"/>
              <w:rPr>
                <w:rFonts w:ascii="黑体" w:eastAsia="黑体" w:hAnsi="黑体" w:cs="Times New Roman"/>
                <w:sz w:val="24"/>
                <w:szCs w:val="28"/>
              </w:rPr>
            </w:pPr>
            <w:r w:rsidRPr="00B55C5F">
              <w:rPr>
                <w:rFonts w:ascii="黑体" w:eastAsia="黑体" w:hAnsi="黑体" w:cs="Times New Roman" w:hint="eastAsia"/>
                <w:sz w:val="24"/>
                <w:szCs w:val="28"/>
              </w:rPr>
              <w:t>包含产品列举</w:t>
            </w:r>
          </w:p>
        </w:tc>
      </w:tr>
      <w:tr w:rsidR="00B55C5F" w:rsidRPr="00B55C5F" w:rsidTr="003C213F">
        <w:trPr>
          <w:trHeight w:val="531"/>
          <w:jc w:val="center"/>
        </w:trPr>
        <w:tc>
          <w:tcPr>
            <w:tcW w:w="1470" w:type="dxa"/>
            <w:vAlign w:val="center"/>
          </w:tcPr>
          <w:p w:rsidR="00B55C5F" w:rsidRPr="00B55C5F" w:rsidRDefault="00B55C5F" w:rsidP="00B55C5F">
            <w:pPr>
              <w:autoSpaceDE w:val="0"/>
              <w:autoSpaceDN w:val="0"/>
              <w:adjustRightInd w:val="0"/>
              <w:spacing w:line="300" w:lineRule="exact"/>
              <w:rPr>
                <w:rFonts w:ascii="仿宋_GB2312" w:eastAsia="仿宋_GB2312" w:hAnsi="Times New Roman" w:cs="宋体"/>
                <w:kern w:val="0"/>
                <w:sz w:val="28"/>
                <w:szCs w:val="28"/>
              </w:rPr>
            </w:pPr>
            <w:r w:rsidRPr="00B55C5F">
              <w:rPr>
                <w:rFonts w:ascii="仿宋_GB2312" w:eastAsia="仿宋_GB2312" w:hAnsi="宋体" w:cs="Times New Roman" w:hint="eastAsia"/>
                <w:sz w:val="28"/>
                <w:szCs w:val="28"/>
              </w:rPr>
              <w:t>背提包</w:t>
            </w:r>
          </w:p>
        </w:tc>
        <w:tc>
          <w:tcPr>
            <w:tcW w:w="6783" w:type="dxa"/>
            <w:vAlign w:val="center"/>
          </w:tcPr>
          <w:p w:rsidR="00B55C5F" w:rsidRPr="00B55C5F" w:rsidRDefault="00B55C5F" w:rsidP="00B55C5F">
            <w:pPr>
              <w:autoSpaceDE w:val="0"/>
              <w:autoSpaceDN w:val="0"/>
              <w:adjustRightInd w:val="0"/>
              <w:spacing w:line="300" w:lineRule="exact"/>
              <w:rPr>
                <w:rFonts w:ascii="仿宋_GB2312" w:eastAsia="仿宋_GB2312" w:hAnsi="Times New Roman" w:cs="宋体"/>
                <w:kern w:val="0"/>
                <w:sz w:val="28"/>
                <w:szCs w:val="28"/>
              </w:rPr>
            </w:pPr>
            <w:r w:rsidRPr="00B55C5F">
              <w:rPr>
                <w:rFonts w:ascii="仿宋_GB2312" w:eastAsia="仿宋_GB2312" w:hAnsi="Times New Roman" w:cs="宋体" w:hint="eastAsia"/>
                <w:kern w:val="0"/>
                <w:sz w:val="28"/>
                <w:szCs w:val="28"/>
              </w:rPr>
              <w:t>背包、提包、</w:t>
            </w:r>
            <w:proofErr w:type="gramStart"/>
            <w:r w:rsidRPr="00B55C5F">
              <w:rPr>
                <w:rFonts w:ascii="仿宋_GB2312" w:eastAsia="仿宋_GB2312" w:hAnsi="Times New Roman" w:cs="宋体" w:hint="eastAsia"/>
                <w:kern w:val="0"/>
                <w:sz w:val="28"/>
                <w:szCs w:val="28"/>
              </w:rPr>
              <w:t>背提两用</w:t>
            </w:r>
            <w:proofErr w:type="gramEnd"/>
            <w:r w:rsidRPr="00B55C5F">
              <w:rPr>
                <w:rFonts w:ascii="仿宋_GB2312" w:eastAsia="仿宋_GB2312" w:hAnsi="Times New Roman" w:cs="宋体" w:hint="eastAsia"/>
                <w:kern w:val="0"/>
                <w:sz w:val="28"/>
                <w:szCs w:val="28"/>
              </w:rPr>
              <w:t>包</w:t>
            </w:r>
          </w:p>
        </w:tc>
      </w:tr>
      <w:tr w:rsidR="00B55C5F" w:rsidRPr="00B55C5F" w:rsidTr="003C213F">
        <w:trPr>
          <w:trHeight w:val="531"/>
          <w:jc w:val="center"/>
        </w:trPr>
        <w:tc>
          <w:tcPr>
            <w:tcW w:w="1470" w:type="dxa"/>
            <w:vAlign w:val="center"/>
          </w:tcPr>
          <w:p w:rsidR="00B55C5F" w:rsidRPr="00B55C5F" w:rsidRDefault="00B55C5F" w:rsidP="00B55C5F">
            <w:pPr>
              <w:autoSpaceDE w:val="0"/>
              <w:autoSpaceDN w:val="0"/>
              <w:adjustRightInd w:val="0"/>
              <w:spacing w:line="300" w:lineRule="exact"/>
              <w:rPr>
                <w:rFonts w:ascii="仿宋_GB2312" w:eastAsia="仿宋_GB2312" w:hAnsi="宋体" w:cs="Times New Roman"/>
                <w:sz w:val="28"/>
                <w:szCs w:val="28"/>
              </w:rPr>
            </w:pPr>
            <w:r w:rsidRPr="00B55C5F">
              <w:rPr>
                <w:rFonts w:ascii="仿宋_GB2312" w:eastAsia="仿宋_GB2312" w:hAnsi="宋体" w:cs="Times New Roman" w:hint="eastAsia"/>
                <w:sz w:val="28"/>
                <w:szCs w:val="28"/>
              </w:rPr>
              <w:t>旅行箱包</w:t>
            </w:r>
          </w:p>
        </w:tc>
        <w:tc>
          <w:tcPr>
            <w:tcW w:w="6783" w:type="dxa"/>
            <w:vAlign w:val="center"/>
          </w:tcPr>
          <w:p w:rsidR="00B55C5F" w:rsidRPr="00B55C5F" w:rsidRDefault="00B55C5F" w:rsidP="00B55C5F">
            <w:pPr>
              <w:autoSpaceDE w:val="0"/>
              <w:autoSpaceDN w:val="0"/>
              <w:adjustRightInd w:val="0"/>
              <w:spacing w:line="300" w:lineRule="exact"/>
              <w:rPr>
                <w:rFonts w:ascii="仿宋_GB2312" w:eastAsia="仿宋_GB2312" w:hAnsi="Times New Roman" w:cs="宋体"/>
                <w:kern w:val="0"/>
                <w:sz w:val="28"/>
                <w:szCs w:val="28"/>
              </w:rPr>
            </w:pPr>
            <w:r w:rsidRPr="00B55C5F">
              <w:rPr>
                <w:rFonts w:ascii="仿宋_GB2312" w:eastAsia="仿宋_GB2312" w:hAnsi="Times New Roman" w:cs="宋体" w:hint="eastAsia"/>
                <w:kern w:val="0"/>
                <w:sz w:val="28"/>
                <w:szCs w:val="28"/>
              </w:rPr>
              <w:t>旅行衣箱（硬箱）、旅行软箱（软箱）、旅行包</w:t>
            </w:r>
          </w:p>
        </w:tc>
      </w:tr>
      <w:tr w:rsidR="00B55C5F" w:rsidRPr="00B55C5F" w:rsidTr="003C213F">
        <w:trPr>
          <w:trHeight w:val="531"/>
          <w:jc w:val="center"/>
        </w:trPr>
        <w:tc>
          <w:tcPr>
            <w:tcW w:w="1470" w:type="dxa"/>
            <w:vAlign w:val="center"/>
          </w:tcPr>
          <w:p w:rsidR="00B55C5F" w:rsidRPr="00B55C5F" w:rsidRDefault="00B55C5F" w:rsidP="00B55C5F">
            <w:pPr>
              <w:autoSpaceDE w:val="0"/>
              <w:autoSpaceDN w:val="0"/>
              <w:adjustRightInd w:val="0"/>
              <w:spacing w:line="300" w:lineRule="exact"/>
              <w:rPr>
                <w:rFonts w:ascii="仿宋_GB2312" w:eastAsia="仿宋_GB2312" w:hAnsi="宋体" w:cs="Times New Roman"/>
                <w:sz w:val="28"/>
                <w:szCs w:val="28"/>
              </w:rPr>
            </w:pPr>
            <w:r w:rsidRPr="00B55C5F">
              <w:rPr>
                <w:rFonts w:ascii="仿宋_GB2312" w:eastAsia="仿宋_GB2312" w:hAnsi="宋体" w:cs="Times New Roman" w:hint="eastAsia"/>
                <w:sz w:val="28"/>
                <w:szCs w:val="28"/>
              </w:rPr>
              <w:t>公事包</w:t>
            </w:r>
          </w:p>
        </w:tc>
        <w:tc>
          <w:tcPr>
            <w:tcW w:w="6783" w:type="dxa"/>
            <w:vAlign w:val="center"/>
          </w:tcPr>
          <w:p w:rsidR="00B55C5F" w:rsidRPr="00B55C5F" w:rsidRDefault="00B55C5F" w:rsidP="00B55C5F">
            <w:pPr>
              <w:autoSpaceDE w:val="0"/>
              <w:autoSpaceDN w:val="0"/>
              <w:adjustRightInd w:val="0"/>
              <w:spacing w:line="300" w:lineRule="exact"/>
              <w:rPr>
                <w:rFonts w:ascii="仿宋_GB2312" w:eastAsia="仿宋_GB2312" w:hAnsi="Times New Roman" w:cs="宋体"/>
                <w:kern w:val="0"/>
                <w:sz w:val="28"/>
                <w:szCs w:val="28"/>
              </w:rPr>
            </w:pPr>
            <w:r w:rsidRPr="00B55C5F">
              <w:rPr>
                <w:rFonts w:ascii="仿宋_GB2312" w:eastAsia="仿宋_GB2312" w:hAnsi="Times New Roman" w:cs="宋体" w:hint="eastAsia"/>
                <w:kern w:val="0"/>
                <w:sz w:val="28"/>
                <w:szCs w:val="28"/>
              </w:rPr>
              <w:t>天然革公事包，人造革、合成革公事包</w:t>
            </w:r>
          </w:p>
        </w:tc>
      </w:tr>
      <w:tr w:rsidR="00B55C5F" w:rsidRPr="00B55C5F" w:rsidTr="003C213F">
        <w:trPr>
          <w:trHeight w:val="531"/>
          <w:jc w:val="center"/>
        </w:trPr>
        <w:tc>
          <w:tcPr>
            <w:tcW w:w="1470" w:type="dxa"/>
            <w:vAlign w:val="center"/>
          </w:tcPr>
          <w:p w:rsidR="00B55C5F" w:rsidRPr="00B55C5F" w:rsidRDefault="00B55C5F" w:rsidP="00B55C5F">
            <w:pPr>
              <w:autoSpaceDE w:val="0"/>
              <w:autoSpaceDN w:val="0"/>
              <w:adjustRightInd w:val="0"/>
              <w:spacing w:line="300" w:lineRule="exact"/>
              <w:rPr>
                <w:rFonts w:ascii="仿宋_GB2312" w:eastAsia="仿宋_GB2312" w:hAnsi="宋体" w:cs="Times New Roman"/>
                <w:sz w:val="28"/>
                <w:szCs w:val="28"/>
              </w:rPr>
            </w:pPr>
            <w:r w:rsidRPr="00B55C5F">
              <w:rPr>
                <w:rFonts w:ascii="仿宋_GB2312" w:eastAsia="仿宋_GB2312" w:hAnsi="宋体" w:cs="Times New Roman" w:hint="eastAsia"/>
                <w:sz w:val="28"/>
                <w:szCs w:val="28"/>
              </w:rPr>
              <w:t>学生书袋</w:t>
            </w:r>
          </w:p>
        </w:tc>
        <w:tc>
          <w:tcPr>
            <w:tcW w:w="6783" w:type="dxa"/>
            <w:vAlign w:val="center"/>
          </w:tcPr>
          <w:p w:rsidR="00B55C5F" w:rsidRPr="00B55C5F" w:rsidRDefault="00B55C5F" w:rsidP="00B55C5F">
            <w:pPr>
              <w:autoSpaceDE w:val="0"/>
              <w:autoSpaceDN w:val="0"/>
              <w:adjustRightInd w:val="0"/>
              <w:spacing w:line="300" w:lineRule="exact"/>
              <w:rPr>
                <w:rFonts w:ascii="仿宋_GB2312" w:eastAsia="仿宋_GB2312" w:hAnsi="Times New Roman" w:cs="宋体"/>
                <w:kern w:val="0"/>
                <w:sz w:val="28"/>
                <w:szCs w:val="28"/>
              </w:rPr>
            </w:pPr>
            <w:r w:rsidRPr="00B55C5F">
              <w:rPr>
                <w:rFonts w:ascii="仿宋_GB2312" w:eastAsia="仿宋_GB2312" w:hAnsi="Times New Roman" w:cs="宋体" w:hint="eastAsia"/>
                <w:kern w:val="0"/>
                <w:sz w:val="28"/>
                <w:szCs w:val="28"/>
              </w:rPr>
              <w:t>背带类书袋、提把类书袋、旅行式拉杆类书袋</w:t>
            </w:r>
          </w:p>
        </w:tc>
      </w:tr>
      <w:tr w:rsidR="00B55C5F" w:rsidRPr="00B55C5F" w:rsidTr="003C213F">
        <w:trPr>
          <w:trHeight w:val="484"/>
          <w:jc w:val="center"/>
        </w:trPr>
        <w:tc>
          <w:tcPr>
            <w:tcW w:w="1470" w:type="dxa"/>
            <w:vAlign w:val="center"/>
          </w:tcPr>
          <w:p w:rsidR="00B55C5F" w:rsidRPr="00B55C5F" w:rsidRDefault="00B55C5F" w:rsidP="00B55C5F">
            <w:pPr>
              <w:autoSpaceDE w:val="0"/>
              <w:autoSpaceDN w:val="0"/>
              <w:adjustRightInd w:val="0"/>
              <w:spacing w:line="520" w:lineRule="exact"/>
              <w:rPr>
                <w:rFonts w:ascii="仿宋_GB2312" w:eastAsia="仿宋_GB2312" w:hAnsi="宋体" w:cs="Times New Roman"/>
                <w:sz w:val="28"/>
                <w:szCs w:val="28"/>
              </w:rPr>
            </w:pPr>
            <w:r w:rsidRPr="00B55C5F">
              <w:rPr>
                <w:rFonts w:ascii="仿宋_GB2312" w:eastAsia="仿宋_GB2312" w:hAnsi="宋体" w:cs="Times New Roman" w:hint="eastAsia"/>
                <w:sz w:val="28"/>
                <w:szCs w:val="28"/>
              </w:rPr>
              <w:t>皮腰带</w:t>
            </w:r>
          </w:p>
        </w:tc>
        <w:tc>
          <w:tcPr>
            <w:tcW w:w="6783" w:type="dxa"/>
            <w:vAlign w:val="center"/>
          </w:tcPr>
          <w:p w:rsidR="00B55C5F" w:rsidRPr="00B55C5F" w:rsidRDefault="00B55C5F" w:rsidP="00B55C5F">
            <w:pPr>
              <w:autoSpaceDE w:val="0"/>
              <w:autoSpaceDN w:val="0"/>
              <w:adjustRightInd w:val="0"/>
              <w:spacing w:line="520" w:lineRule="exact"/>
              <w:rPr>
                <w:rFonts w:ascii="仿宋_GB2312" w:eastAsia="仿宋_GB2312" w:hAnsi="Times New Roman" w:cs="宋体"/>
                <w:kern w:val="0"/>
                <w:sz w:val="28"/>
                <w:szCs w:val="28"/>
              </w:rPr>
            </w:pPr>
            <w:r w:rsidRPr="00B55C5F">
              <w:rPr>
                <w:rFonts w:ascii="仿宋_GB2312" w:eastAsia="仿宋_GB2312" w:hAnsi="Times New Roman" w:cs="宋体" w:hint="eastAsia"/>
                <w:kern w:val="0"/>
                <w:sz w:val="28"/>
                <w:szCs w:val="28"/>
              </w:rPr>
              <w:t>日用腰带</w:t>
            </w:r>
          </w:p>
        </w:tc>
      </w:tr>
      <w:tr w:rsidR="00B55C5F" w:rsidRPr="00B55C5F" w:rsidTr="003C213F">
        <w:trPr>
          <w:trHeight w:val="484"/>
          <w:jc w:val="center"/>
        </w:trPr>
        <w:tc>
          <w:tcPr>
            <w:tcW w:w="1470" w:type="dxa"/>
            <w:vAlign w:val="center"/>
          </w:tcPr>
          <w:p w:rsidR="00B55C5F" w:rsidRPr="00B55C5F" w:rsidRDefault="00B55C5F" w:rsidP="00B55C5F">
            <w:pPr>
              <w:autoSpaceDE w:val="0"/>
              <w:autoSpaceDN w:val="0"/>
              <w:adjustRightInd w:val="0"/>
              <w:spacing w:line="520" w:lineRule="exact"/>
              <w:rPr>
                <w:rFonts w:ascii="仿宋_GB2312" w:eastAsia="仿宋_GB2312" w:hAnsi="宋体" w:cs="Times New Roman"/>
                <w:sz w:val="28"/>
                <w:szCs w:val="28"/>
              </w:rPr>
            </w:pPr>
            <w:r w:rsidRPr="00B55C5F">
              <w:rPr>
                <w:rFonts w:ascii="仿宋_GB2312" w:eastAsia="仿宋_GB2312" w:hAnsi="宋体" w:cs="Times New Roman" w:hint="eastAsia"/>
                <w:sz w:val="28"/>
                <w:szCs w:val="28"/>
              </w:rPr>
              <w:t>票夹</w:t>
            </w:r>
          </w:p>
        </w:tc>
        <w:tc>
          <w:tcPr>
            <w:tcW w:w="6783" w:type="dxa"/>
            <w:vAlign w:val="center"/>
          </w:tcPr>
          <w:p w:rsidR="00B55C5F" w:rsidRPr="00B55C5F" w:rsidRDefault="00B55C5F" w:rsidP="00B55C5F">
            <w:pPr>
              <w:autoSpaceDE w:val="0"/>
              <w:autoSpaceDN w:val="0"/>
              <w:adjustRightInd w:val="0"/>
              <w:spacing w:line="520" w:lineRule="exact"/>
              <w:rPr>
                <w:rFonts w:ascii="仿宋_GB2312" w:eastAsia="仿宋_GB2312" w:hAnsi="Times New Roman" w:cs="宋体"/>
                <w:kern w:val="0"/>
                <w:sz w:val="28"/>
                <w:szCs w:val="28"/>
              </w:rPr>
            </w:pPr>
            <w:r w:rsidRPr="00B55C5F">
              <w:rPr>
                <w:rFonts w:ascii="仿宋_GB2312" w:eastAsia="仿宋_GB2312" w:hAnsi="Times New Roman" w:cs="宋体" w:hint="eastAsia"/>
                <w:kern w:val="0"/>
                <w:sz w:val="28"/>
                <w:szCs w:val="28"/>
              </w:rPr>
              <w:t>钱包、西装夹、钱袋、证件夹、钥匙包、名片夹</w:t>
            </w:r>
          </w:p>
        </w:tc>
      </w:tr>
    </w:tbl>
    <w:p w:rsidR="00B55C5F" w:rsidRPr="00B55C5F" w:rsidRDefault="00B55C5F" w:rsidP="00B55C5F">
      <w:pPr>
        <w:snapToGrid w:val="0"/>
        <w:spacing w:line="360" w:lineRule="auto"/>
        <w:rPr>
          <w:rFonts w:ascii="仿宋_GB2312" w:eastAsia="仿宋_GB2312" w:hAnsi="宋体" w:cs="Times New Roman"/>
          <w:b/>
          <w:sz w:val="28"/>
          <w:szCs w:val="28"/>
        </w:rPr>
      </w:pP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3 术语和定义</w:t>
      </w:r>
    </w:p>
    <w:p w:rsidR="00B55C5F" w:rsidRPr="00B55C5F" w:rsidRDefault="00B55C5F" w:rsidP="00B55C5F">
      <w:pPr>
        <w:snapToGrid w:val="0"/>
        <w:spacing w:line="360" w:lineRule="auto"/>
        <w:rPr>
          <w:rFonts w:ascii="仿宋_GB2312" w:eastAsia="仿宋_GB2312" w:hAnsi="宋体" w:cs="Times New Roman"/>
          <w:sz w:val="28"/>
          <w:szCs w:val="28"/>
        </w:rPr>
      </w:pPr>
      <w:r w:rsidRPr="00B55C5F">
        <w:rPr>
          <w:rFonts w:ascii="仿宋_GB2312" w:eastAsia="仿宋_GB2312" w:hAnsi="宋体" w:cs="Times New Roman" w:hint="eastAsia"/>
          <w:b/>
          <w:sz w:val="28"/>
          <w:szCs w:val="28"/>
        </w:rPr>
        <w:t>3.1背提包：</w:t>
      </w:r>
      <w:r w:rsidRPr="00B55C5F">
        <w:rPr>
          <w:rFonts w:ascii="仿宋_GB2312" w:eastAsia="仿宋_GB2312" w:hAnsi="宋体" w:cs="Times New Roman" w:hint="eastAsia"/>
          <w:sz w:val="28"/>
          <w:szCs w:val="28"/>
        </w:rPr>
        <w:t>皮革、人造革、合成革、织物等制成的背提包。</w:t>
      </w:r>
    </w:p>
    <w:p w:rsidR="00B55C5F" w:rsidRPr="00B55C5F" w:rsidRDefault="00B55C5F" w:rsidP="00B55C5F">
      <w:pPr>
        <w:snapToGrid w:val="0"/>
        <w:spacing w:line="360" w:lineRule="auto"/>
        <w:rPr>
          <w:rFonts w:ascii="仿宋_GB2312" w:eastAsia="仿宋_GB2312" w:hAnsi="宋体" w:cs="Times New Roman"/>
          <w:sz w:val="28"/>
          <w:szCs w:val="28"/>
        </w:rPr>
      </w:pPr>
      <w:r w:rsidRPr="00B55C5F">
        <w:rPr>
          <w:rFonts w:ascii="仿宋_GB2312" w:eastAsia="仿宋_GB2312" w:hAnsi="宋体" w:cs="Times New Roman" w:hint="eastAsia"/>
          <w:b/>
          <w:sz w:val="28"/>
          <w:szCs w:val="28"/>
        </w:rPr>
        <w:t>3.2旅行箱包：</w:t>
      </w:r>
      <w:r w:rsidRPr="00B55C5F">
        <w:rPr>
          <w:rFonts w:ascii="仿宋_GB2312" w:eastAsia="仿宋_GB2312" w:hAnsi="宋体" w:cs="Times New Roman" w:hint="eastAsia"/>
          <w:sz w:val="28"/>
          <w:szCs w:val="28"/>
        </w:rPr>
        <w:t>具有装放携带衣物功能，配有走轮、拉杆的旅行箱、旅行包。</w:t>
      </w:r>
    </w:p>
    <w:p w:rsidR="00B55C5F" w:rsidRPr="00B55C5F" w:rsidRDefault="00B55C5F" w:rsidP="00B55C5F">
      <w:pPr>
        <w:snapToGrid w:val="0"/>
        <w:spacing w:line="360" w:lineRule="auto"/>
        <w:rPr>
          <w:rFonts w:ascii="仿宋_GB2312" w:eastAsia="仿宋_GB2312" w:hAnsi="宋体" w:cs="Times New Roman"/>
          <w:sz w:val="28"/>
          <w:szCs w:val="28"/>
        </w:rPr>
      </w:pPr>
      <w:r w:rsidRPr="00B55C5F">
        <w:rPr>
          <w:rFonts w:ascii="仿宋_GB2312" w:eastAsia="仿宋_GB2312" w:hAnsi="宋体" w:cs="Times New Roman" w:hint="eastAsia"/>
          <w:b/>
          <w:sz w:val="28"/>
          <w:szCs w:val="28"/>
        </w:rPr>
        <w:lastRenderedPageBreak/>
        <w:t>3.3公事包：</w:t>
      </w:r>
      <w:r w:rsidRPr="00B55C5F">
        <w:rPr>
          <w:rFonts w:ascii="仿宋_GB2312" w:eastAsia="仿宋_GB2312" w:hAnsi="宋体" w:cs="Times New Roman" w:hint="eastAsia"/>
          <w:sz w:val="28"/>
          <w:szCs w:val="28"/>
        </w:rPr>
        <w:t>用各种材料制成的具有存放公文、资料功能的公事包。</w:t>
      </w:r>
    </w:p>
    <w:p w:rsidR="00B55C5F" w:rsidRPr="00B55C5F" w:rsidRDefault="00B55C5F" w:rsidP="00B55C5F">
      <w:pPr>
        <w:snapToGrid w:val="0"/>
        <w:spacing w:line="360" w:lineRule="auto"/>
        <w:rPr>
          <w:rFonts w:ascii="仿宋_GB2312" w:eastAsia="仿宋_GB2312" w:hAnsi="宋体" w:cs="Times New Roman"/>
          <w:bCs/>
          <w:sz w:val="28"/>
          <w:szCs w:val="28"/>
        </w:rPr>
      </w:pPr>
      <w:r w:rsidRPr="00B55C5F">
        <w:rPr>
          <w:rFonts w:ascii="仿宋_GB2312" w:eastAsia="仿宋_GB2312" w:hAnsi="宋体" w:cs="Times New Roman" w:hint="eastAsia"/>
          <w:b/>
          <w:sz w:val="28"/>
          <w:szCs w:val="28"/>
        </w:rPr>
        <w:t>3.4学生书袋：</w:t>
      </w:r>
      <w:r w:rsidRPr="00B55C5F">
        <w:rPr>
          <w:rFonts w:ascii="仿宋_GB2312" w:eastAsia="仿宋_GB2312" w:hAnsi="宋体" w:cs="Times New Roman" w:hint="eastAsia"/>
          <w:sz w:val="28"/>
          <w:szCs w:val="28"/>
        </w:rPr>
        <w:t>以放置教学课本、教辅材料及学生用品为主的单、双肩背袋和手提书袋。</w:t>
      </w: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3.5</w:t>
      </w:r>
      <w:r w:rsidRPr="00B55C5F">
        <w:rPr>
          <w:rFonts w:ascii="仿宋_GB2312" w:eastAsia="仿宋_GB2312" w:hAnsi="宋体" w:cs="Times New Roman" w:hint="eastAsia"/>
          <w:b/>
          <w:bCs/>
          <w:sz w:val="28"/>
          <w:szCs w:val="28"/>
        </w:rPr>
        <w:t>皮腰带</w:t>
      </w:r>
      <w:r w:rsidRPr="00B55C5F">
        <w:rPr>
          <w:rFonts w:ascii="仿宋_GB2312" w:eastAsia="仿宋_GB2312" w:hAnsi="宋体" w:cs="Times New Roman" w:hint="eastAsia"/>
          <w:b/>
          <w:sz w:val="28"/>
          <w:szCs w:val="28"/>
        </w:rPr>
        <w:t>：</w:t>
      </w:r>
      <w:r w:rsidRPr="00B55C5F">
        <w:rPr>
          <w:rFonts w:ascii="仿宋_GB2312" w:eastAsia="仿宋_GB2312" w:hAnsi="宋体" w:cs="Times New Roman" w:hint="eastAsia"/>
          <w:sz w:val="28"/>
          <w:szCs w:val="28"/>
        </w:rPr>
        <w:t>以皮革、人造革、合成革制成的日用腰带。</w:t>
      </w:r>
    </w:p>
    <w:p w:rsidR="00B55C5F" w:rsidRPr="00B55C5F" w:rsidRDefault="00B55C5F" w:rsidP="00B55C5F">
      <w:pPr>
        <w:snapToGrid w:val="0"/>
        <w:spacing w:line="360" w:lineRule="auto"/>
        <w:rPr>
          <w:rFonts w:ascii="仿宋_GB2312" w:eastAsia="仿宋_GB2312" w:hAnsi="宋体" w:cs="Times New Roman"/>
          <w:bCs/>
          <w:sz w:val="28"/>
          <w:szCs w:val="28"/>
        </w:rPr>
      </w:pPr>
      <w:r w:rsidRPr="00B55C5F">
        <w:rPr>
          <w:rFonts w:ascii="仿宋_GB2312" w:eastAsia="仿宋_GB2312" w:hAnsi="宋体" w:cs="Times New Roman" w:hint="eastAsia"/>
          <w:b/>
          <w:sz w:val="28"/>
          <w:szCs w:val="28"/>
        </w:rPr>
        <w:t>3.6</w:t>
      </w:r>
      <w:r w:rsidRPr="00B55C5F">
        <w:rPr>
          <w:rFonts w:ascii="仿宋_GB2312" w:eastAsia="仿宋_GB2312" w:hAnsi="宋体" w:cs="Times New Roman" w:hint="eastAsia"/>
          <w:b/>
          <w:bCs/>
          <w:sz w:val="28"/>
          <w:szCs w:val="28"/>
        </w:rPr>
        <w:t>票夹</w:t>
      </w:r>
      <w:r w:rsidRPr="00B55C5F">
        <w:rPr>
          <w:rFonts w:ascii="仿宋_GB2312" w:eastAsia="仿宋_GB2312" w:hAnsi="宋体" w:cs="Times New Roman" w:hint="eastAsia"/>
          <w:b/>
          <w:sz w:val="28"/>
          <w:szCs w:val="28"/>
        </w:rPr>
        <w:t>：</w:t>
      </w:r>
      <w:r w:rsidRPr="00B55C5F">
        <w:rPr>
          <w:rFonts w:ascii="仿宋_GB2312" w:eastAsia="仿宋_GB2312" w:hAnsi="宋体" w:cs="Times New Roman" w:hint="eastAsia"/>
          <w:sz w:val="28"/>
          <w:szCs w:val="28"/>
        </w:rPr>
        <w:t>天然皮革、</w:t>
      </w:r>
      <w:proofErr w:type="gramStart"/>
      <w:r w:rsidRPr="00B55C5F">
        <w:rPr>
          <w:rFonts w:ascii="仿宋_GB2312" w:eastAsia="仿宋_GB2312" w:hAnsi="宋体" w:cs="Times New Roman" w:hint="eastAsia"/>
          <w:sz w:val="28"/>
          <w:szCs w:val="28"/>
        </w:rPr>
        <w:t>移膜皮革</w:t>
      </w:r>
      <w:proofErr w:type="gramEnd"/>
      <w:r w:rsidRPr="00B55C5F">
        <w:rPr>
          <w:rFonts w:ascii="仿宋_GB2312" w:eastAsia="仿宋_GB2312" w:hAnsi="宋体" w:cs="Times New Roman" w:hint="eastAsia"/>
          <w:sz w:val="28"/>
          <w:szCs w:val="28"/>
        </w:rPr>
        <w:t>、人造革、合成革、纺织品及其它材料制成的各种票夹。</w:t>
      </w: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4 检验依据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2"/>
        <w:gridCol w:w="3872"/>
        <w:gridCol w:w="2580"/>
      </w:tblGrid>
      <w:tr w:rsidR="00B55C5F" w:rsidRPr="00B55C5F" w:rsidTr="003C213F">
        <w:trPr>
          <w:trHeight w:val="462"/>
          <w:jc w:val="center"/>
        </w:trPr>
        <w:tc>
          <w:tcPr>
            <w:tcW w:w="1912" w:type="dxa"/>
            <w:vAlign w:val="center"/>
          </w:tcPr>
          <w:p w:rsidR="00B55C5F" w:rsidRPr="00B55C5F" w:rsidRDefault="00B55C5F" w:rsidP="00B55C5F">
            <w:pPr>
              <w:snapToGrid w:val="0"/>
              <w:jc w:val="center"/>
              <w:rPr>
                <w:rFonts w:ascii="黑体" w:eastAsia="黑体" w:hAnsi="黑体" w:cs="Times New Roman"/>
                <w:sz w:val="24"/>
                <w:szCs w:val="24"/>
              </w:rPr>
            </w:pPr>
            <w:r w:rsidRPr="00B55C5F">
              <w:rPr>
                <w:rFonts w:ascii="黑体" w:eastAsia="黑体" w:hAnsi="黑体" w:cs="Times New Roman" w:hint="eastAsia"/>
                <w:sz w:val="24"/>
                <w:szCs w:val="24"/>
              </w:rPr>
              <w:t>标准号</w:t>
            </w:r>
          </w:p>
        </w:tc>
        <w:tc>
          <w:tcPr>
            <w:tcW w:w="3872" w:type="dxa"/>
            <w:vAlign w:val="center"/>
          </w:tcPr>
          <w:p w:rsidR="00B55C5F" w:rsidRPr="00B55C5F" w:rsidRDefault="00B55C5F" w:rsidP="00B55C5F">
            <w:pPr>
              <w:snapToGrid w:val="0"/>
              <w:jc w:val="center"/>
              <w:rPr>
                <w:rFonts w:ascii="黑体" w:eastAsia="黑体" w:hAnsi="黑体" w:cs="Times New Roman"/>
                <w:sz w:val="24"/>
                <w:szCs w:val="24"/>
              </w:rPr>
            </w:pPr>
            <w:r w:rsidRPr="00B55C5F">
              <w:rPr>
                <w:rFonts w:ascii="黑体" w:eastAsia="黑体" w:hAnsi="黑体" w:cs="Times New Roman" w:hint="eastAsia"/>
                <w:sz w:val="24"/>
                <w:szCs w:val="24"/>
              </w:rPr>
              <w:t>标准名称</w:t>
            </w:r>
          </w:p>
        </w:tc>
        <w:tc>
          <w:tcPr>
            <w:tcW w:w="2580" w:type="dxa"/>
            <w:vAlign w:val="center"/>
          </w:tcPr>
          <w:p w:rsidR="00B55C5F" w:rsidRPr="00B55C5F" w:rsidRDefault="00B55C5F" w:rsidP="00B55C5F">
            <w:pPr>
              <w:snapToGrid w:val="0"/>
              <w:jc w:val="center"/>
              <w:rPr>
                <w:rFonts w:ascii="黑体" w:eastAsia="黑体" w:hAnsi="黑体" w:cs="Times New Roman"/>
                <w:sz w:val="24"/>
                <w:szCs w:val="24"/>
              </w:rPr>
            </w:pPr>
            <w:r w:rsidRPr="00B55C5F">
              <w:rPr>
                <w:rFonts w:ascii="黑体" w:eastAsia="黑体" w:hAnsi="黑体" w:cs="Times New Roman" w:hint="eastAsia"/>
                <w:sz w:val="24"/>
                <w:szCs w:val="24"/>
              </w:rPr>
              <w:t>请在已获资质处划勾</w:t>
            </w:r>
          </w:p>
        </w:tc>
      </w:tr>
      <w:tr w:rsidR="00B55C5F" w:rsidRPr="00B55C5F" w:rsidTr="003C213F">
        <w:trPr>
          <w:trHeight w:val="426"/>
          <w:jc w:val="center"/>
        </w:trPr>
        <w:tc>
          <w:tcPr>
            <w:tcW w:w="1912"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t>GB 20400-2006</w:t>
            </w:r>
          </w:p>
        </w:tc>
        <w:tc>
          <w:tcPr>
            <w:tcW w:w="3872"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t>《皮革和毛皮  有害物质限量》</w:t>
            </w:r>
          </w:p>
        </w:tc>
        <w:tc>
          <w:tcPr>
            <w:tcW w:w="2580"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 xml:space="preserve">CMA  </w:t>
            </w: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 xml:space="preserve">CAL </w:t>
            </w: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CNAS</w:t>
            </w:r>
          </w:p>
        </w:tc>
      </w:tr>
      <w:tr w:rsidR="00B55C5F" w:rsidRPr="00B55C5F" w:rsidTr="003C213F">
        <w:trPr>
          <w:trHeight w:val="418"/>
          <w:jc w:val="center"/>
        </w:trPr>
        <w:tc>
          <w:tcPr>
            <w:tcW w:w="1912"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t>QB/T 1333-2010</w:t>
            </w:r>
          </w:p>
        </w:tc>
        <w:tc>
          <w:tcPr>
            <w:tcW w:w="3872"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t>《背提包》</w:t>
            </w:r>
          </w:p>
        </w:tc>
        <w:tc>
          <w:tcPr>
            <w:tcW w:w="2580"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 xml:space="preserve">CMA  </w:t>
            </w: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 xml:space="preserve">CAL </w:t>
            </w: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CNAS</w:t>
            </w:r>
          </w:p>
        </w:tc>
      </w:tr>
      <w:tr w:rsidR="00B55C5F" w:rsidRPr="00B55C5F" w:rsidTr="003C213F">
        <w:trPr>
          <w:trHeight w:val="425"/>
          <w:jc w:val="center"/>
        </w:trPr>
        <w:tc>
          <w:tcPr>
            <w:tcW w:w="1912"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t xml:space="preserve">QB/T 1618-2006 </w:t>
            </w:r>
          </w:p>
        </w:tc>
        <w:tc>
          <w:tcPr>
            <w:tcW w:w="3872"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t>《皮腰带》</w:t>
            </w:r>
          </w:p>
        </w:tc>
        <w:tc>
          <w:tcPr>
            <w:tcW w:w="2580"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 xml:space="preserve">CMA  </w:t>
            </w: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 xml:space="preserve">CAL </w:t>
            </w: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CNAS</w:t>
            </w:r>
          </w:p>
        </w:tc>
      </w:tr>
      <w:tr w:rsidR="00B55C5F" w:rsidRPr="00B55C5F" w:rsidTr="003C213F">
        <w:trPr>
          <w:trHeight w:val="558"/>
          <w:jc w:val="center"/>
        </w:trPr>
        <w:tc>
          <w:tcPr>
            <w:tcW w:w="1912"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t>QB/T 1619-2006</w:t>
            </w:r>
          </w:p>
        </w:tc>
        <w:tc>
          <w:tcPr>
            <w:tcW w:w="3872"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t>《票夹》</w:t>
            </w:r>
          </w:p>
        </w:tc>
        <w:tc>
          <w:tcPr>
            <w:tcW w:w="2580"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 xml:space="preserve">CMA  </w:t>
            </w: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 xml:space="preserve">CAL </w:t>
            </w: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CNAS</w:t>
            </w:r>
          </w:p>
        </w:tc>
      </w:tr>
      <w:tr w:rsidR="00B55C5F" w:rsidRPr="00B55C5F" w:rsidTr="003C213F">
        <w:trPr>
          <w:trHeight w:val="410"/>
          <w:jc w:val="center"/>
        </w:trPr>
        <w:tc>
          <w:tcPr>
            <w:tcW w:w="1912"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t>QB/T 2155-2010</w:t>
            </w:r>
          </w:p>
        </w:tc>
        <w:tc>
          <w:tcPr>
            <w:tcW w:w="3872"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t>《旅行箱包》</w:t>
            </w:r>
          </w:p>
        </w:tc>
        <w:tc>
          <w:tcPr>
            <w:tcW w:w="2580"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 xml:space="preserve">CMA  </w:t>
            </w: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 xml:space="preserve">CAL </w:t>
            </w: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CNAS</w:t>
            </w:r>
          </w:p>
        </w:tc>
      </w:tr>
      <w:tr w:rsidR="00B55C5F" w:rsidRPr="00B55C5F" w:rsidTr="003C213F">
        <w:trPr>
          <w:trHeight w:val="558"/>
          <w:jc w:val="center"/>
        </w:trPr>
        <w:tc>
          <w:tcPr>
            <w:tcW w:w="1912"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t>QB/T 2277-1996</w:t>
            </w:r>
          </w:p>
        </w:tc>
        <w:tc>
          <w:tcPr>
            <w:tcW w:w="3872"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t>《公事包》</w:t>
            </w:r>
          </w:p>
        </w:tc>
        <w:tc>
          <w:tcPr>
            <w:tcW w:w="2580"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 xml:space="preserve">CMA  </w:t>
            </w: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 xml:space="preserve">CAL </w:t>
            </w: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CNAS</w:t>
            </w:r>
          </w:p>
        </w:tc>
      </w:tr>
      <w:tr w:rsidR="00B55C5F" w:rsidRPr="00B55C5F" w:rsidTr="003C213F">
        <w:trPr>
          <w:trHeight w:val="410"/>
          <w:jc w:val="center"/>
        </w:trPr>
        <w:tc>
          <w:tcPr>
            <w:tcW w:w="1912"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t>QB/T 2858-2007</w:t>
            </w:r>
          </w:p>
        </w:tc>
        <w:tc>
          <w:tcPr>
            <w:tcW w:w="3872"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t>《学生书袋》</w:t>
            </w:r>
          </w:p>
        </w:tc>
        <w:tc>
          <w:tcPr>
            <w:tcW w:w="2580" w:type="dxa"/>
            <w:vAlign w:val="center"/>
          </w:tcPr>
          <w:p w:rsidR="00B55C5F" w:rsidRPr="00B55C5F" w:rsidRDefault="00B55C5F" w:rsidP="00B55C5F">
            <w:pPr>
              <w:snapToGrid w:val="0"/>
              <w:jc w:val="center"/>
              <w:rPr>
                <w:rFonts w:ascii="仿宋_GB2312" w:eastAsia="仿宋_GB2312" w:hAnsi="Times New Roman" w:cs="Times New Roman"/>
                <w:sz w:val="24"/>
                <w:szCs w:val="24"/>
              </w:rPr>
            </w:pP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 xml:space="preserve">CMA  </w:t>
            </w: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 xml:space="preserve">CAL </w:t>
            </w:r>
            <w:r w:rsidRPr="00B55C5F">
              <w:rPr>
                <w:rFonts w:ascii="仿宋_GB2312" w:eastAsia="仿宋_GB2312" w:hAnsi="Times New Roman" w:cs="Times New Roman" w:hint="eastAsia"/>
                <w:sz w:val="24"/>
                <w:szCs w:val="24"/>
              </w:rPr>
              <w:sym w:font="Wingdings 2" w:char="F052"/>
            </w:r>
            <w:r w:rsidRPr="00B55C5F">
              <w:rPr>
                <w:rFonts w:ascii="仿宋_GB2312" w:eastAsia="仿宋_GB2312" w:hAnsi="宋体" w:cs="Times New Roman" w:hint="eastAsia"/>
                <w:sz w:val="24"/>
                <w:szCs w:val="24"/>
              </w:rPr>
              <w:t>CNAS</w:t>
            </w:r>
          </w:p>
        </w:tc>
      </w:tr>
    </w:tbl>
    <w:p w:rsidR="00B55C5F" w:rsidRPr="00B55C5F" w:rsidRDefault="00B55C5F" w:rsidP="00B55C5F">
      <w:pPr>
        <w:snapToGrid w:val="0"/>
        <w:spacing w:line="360" w:lineRule="auto"/>
        <w:ind w:firstLineChars="100" w:firstLine="280"/>
        <w:rPr>
          <w:rFonts w:ascii="仿宋_GB2312" w:eastAsia="仿宋_GB2312" w:hAnsi="宋体" w:cs="Times New Roman"/>
          <w:sz w:val="28"/>
          <w:szCs w:val="28"/>
        </w:rPr>
      </w:pPr>
      <w:bookmarkStart w:id="0" w:name="OLE_LINK2"/>
      <w:r w:rsidRPr="00B55C5F">
        <w:rPr>
          <w:rFonts w:ascii="仿宋_GB2312" w:eastAsia="仿宋_GB2312" w:hAnsi="宋体" w:cs="Times New Roman" w:hint="eastAsia"/>
          <w:sz w:val="28"/>
          <w:szCs w:val="28"/>
        </w:rPr>
        <w:t>相关产品的强制性标准、行业标准、政府法规及产品的明示标准（包括备案的企业标准）和明示担保内容。</w:t>
      </w:r>
    </w:p>
    <w:bookmarkEnd w:id="0"/>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5抽样</w:t>
      </w: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5.1 抽样型号或规格</w:t>
      </w:r>
    </w:p>
    <w:p w:rsidR="00B55C5F" w:rsidRPr="00B55C5F" w:rsidRDefault="00B55C5F" w:rsidP="00B55C5F">
      <w:pPr>
        <w:snapToGrid w:val="0"/>
        <w:spacing w:line="360" w:lineRule="auto"/>
        <w:ind w:firstLineChars="192" w:firstLine="538"/>
        <w:rPr>
          <w:rFonts w:ascii="仿宋_GB2312" w:eastAsia="仿宋_GB2312" w:hAnsi="Times New Roman" w:cs="Times New Roman"/>
          <w:sz w:val="28"/>
          <w:szCs w:val="28"/>
        </w:rPr>
      </w:pPr>
      <w:r w:rsidRPr="00B55C5F">
        <w:rPr>
          <w:rFonts w:ascii="仿宋_GB2312" w:eastAsia="仿宋_GB2312" w:hAnsi="Times New Roman" w:cs="Times New Roman" w:hint="eastAsia"/>
          <w:sz w:val="28"/>
          <w:szCs w:val="28"/>
        </w:rPr>
        <w:t>抽取样品须为同一型号规格，同一批次的产品。</w:t>
      </w: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5.2 抽样方法</w:t>
      </w:r>
    </w:p>
    <w:p w:rsidR="00B55C5F" w:rsidRPr="00B55C5F" w:rsidRDefault="00B55C5F" w:rsidP="00B55C5F">
      <w:pPr>
        <w:snapToGrid w:val="0"/>
        <w:spacing w:line="360" w:lineRule="auto"/>
        <w:ind w:firstLineChars="200" w:firstLine="560"/>
        <w:rPr>
          <w:rFonts w:ascii="仿宋_GB2312" w:eastAsia="仿宋_GB2312" w:hAnsi="Times New Roman" w:cs="Times New Roman"/>
          <w:sz w:val="28"/>
          <w:szCs w:val="28"/>
        </w:rPr>
      </w:pPr>
      <w:r w:rsidRPr="00B55C5F">
        <w:rPr>
          <w:rFonts w:ascii="仿宋_GB2312" w:eastAsia="仿宋_GB2312" w:hAnsi="Times New Roman" w:cs="Times New Roman" w:hint="eastAsia"/>
          <w:sz w:val="28"/>
          <w:szCs w:val="28"/>
        </w:rPr>
        <w:t>在生产企业的成品库内或生产线末端随机抽取经企业检验合格或以任何方式表明已检验合格的并在国内销售的产品。在流通领域中随机抽取受检单位仓库或柜台内的待销产品。</w:t>
      </w: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5.3 抽样基数</w:t>
      </w:r>
    </w:p>
    <w:p w:rsidR="00B55C5F" w:rsidRPr="00B55C5F" w:rsidRDefault="00B55C5F" w:rsidP="00B55C5F">
      <w:pPr>
        <w:snapToGrid w:val="0"/>
        <w:spacing w:line="360" w:lineRule="auto"/>
        <w:ind w:firstLineChars="200" w:firstLine="560"/>
        <w:rPr>
          <w:rFonts w:ascii="仿宋_GB2312" w:eastAsia="仿宋_GB2312" w:hAnsi="宋体" w:cs="Times New Roman"/>
          <w:sz w:val="28"/>
          <w:szCs w:val="28"/>
        </w:rPr>
      </w:pPr>
      <w:r w:rsidRPr="00B55C5F">
        <w:rPr>
          <w:rFonts w:ascii="仿宋_GB2312" w:eastAsia="仿宋_GB2312" w:hAnsi="宋体" w:cs="Times New Roman" w:hint="eastAsia"/>
          <w:sz w:val="28"/>
          <w:szCs w:val="28"/>
        </w:rPr>
        <w:t>在企业的成品库内</w:t>
      </w:r>
      <w:r w:rsidRPr="00B55C5F">
        <w:rPr>
          <w:rFonts w:ascii="仿宋_GB2312" w:eastAsia="仿宋_GB2312" w:hAnsi="Times New Roman" w:cs="Times New Roman" w:hint="eastAsia"/>
          <w:sz w:val="28"/>
          <w:szCs w:val="28"/>
        </w:rPr>
        <w:t>或生产线末端</w:t>
      </w:r>
      <w:r w:rsidRPr="00B55C5F">
        <w:rPr>
          <w:rFonts w:ascii="仿宋_GB2312" w:eastAsia="仿宋_GB2312" w:hAnsi="宋体" w:cs="Times New Roman" w:hint="eastAsia"/>
          <w:sz w:val="28"/>
          <w:szCs w:val="28"/>
        </w:rPr>
        <w:t>随机抽取经企业检验合格或以任何方式表明合格的产品或在市场上销售的产品，在企业成品库</w:t>
      </w:r>
      <w:r w:rsidRPr="00B55C5F">
        <w:rPr>
          <w:rFonts w:ascii="仿宋_GB2312" w:eastAsia="仿宋_GB2312" w:hAnsi="Times New Roman" w:cs="Times New Roman" w:hint="eastAsia"/>
          <w:sz w:val="28"/>
          <w:szCs w:val="28"/>
        </w:rPr>
        <w:t>或生产线末端</w:t>
      </w:r>
      <w:r w:rsidRPr="00B55C5F">
        <w:rPr>
          <w:rFonts w:ascii="仿宋_GB2312" w:eastAsia="仿宋_GB2312" w:hAnsi="宋体" w:cs="Times New Roman" w:hint="eastAsia"/>
          <w:sz w:val="28"/>
          <w:szCs w:val="28"/>
        </w:rPr>
        <w:t>抽样时，同一批次产品抽样基数应不少于抽取样品量的3倍。在市场上抽样时，抽样基数应不少于抽取样品量。</w:t>
      </w: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5.4 抽样数量</w:t>
      </w:r>
    </w:p>
    <w:p w:rsidR="00B55C5F" w:rsidRPr="00B55C5F" w:rsidRDefault="00B55C5F" w:rsidP="00B55C5F">
      <w:pPr>
        <w:snapToGrid w:val="0"/>
        <w:spacing w:line="360" w:lineRule="auto"/>
        <w:ind w:firstLineChars="200" w:firstLine="560"/>
        <w:rPr>
          <w:rFonts w:ascii="仿宋_GB2312" w:eastAsia="仿宋_GB2312" w:hAnsi="宋体" w:cs="Times New Roman"/>
          <w:sz w:val="28"/>
          <w:szCs w:val="28"/>
        </w:rPr>
      </w:pPr>
      <w:r w:rsidRPr="00B55C5F">
        <w:rPr>
          <w:rFonts w:ascii="仿宋_GB2312" w:eastAsia="仿宋_GB2312" w:hAnsi="宋体" w:cs="Times New Roman" w:hint="eastAsia"/>
          <w:sz w:val="28"/>
          <w:szCs w:val="28"/>
        </w:rPr>
        <w:t>随机抽取同一组批的5个（条）样品；其中3个（条）作为检验样品，2个（条）作为备用样品。</w:t>
      </w:r>
    </w:p>
    <w:p w:rsidR="00B55C5F" w:rsidRPr="00B55C5F" w:rsidRDefault="00B55C5F" w:rsidP="00B55C5F">
      <w:pPr>
        <w:snapToGrid w:val="0"/>
        <w:spacing w:line="360" w:lineRule="auto"/>
        <w:ind w:firstLineChars="200" w:firstLine="560"/>
        <w:rPr>
          <w:rFonts w:ascii="仿宋_GB2312" w:eastAsia="仿宋_GB2312" w:hAnsi="宋体" w:cs="Times New Roman"/>
          <w:sz w:val="28"/>
          <w:szCs w:val="28"/>
        </w:rPr>
      </w:pPr>
      <w:r w:rsidRPr="00B55C5F">
        <w:rPr>
          <w:rFonts w:ascii="仿宋_GB2312" w:eastAsia="仿宋_GB2312" w:hAnsi="宋体" w:cs="Times New Roman" w:hint="eastAsia"/>
          <w:sz w:val="28"/>
          <w:szCs w:val="28"/>
        </w:rPr>
        <w:t xml:space="preserve">流通领域与生产领域抽取样品的数量相同。生产领域检验样品和留样均带回承检机构；流通领域检验样品带回承检机构，留样封存于受检单位。 </w:t>
      </w: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5.5 样品处置</w:t>
      </w:r>
    </w:p>
    <w:p w:rsidR="00B55C5F" w:rsidRPr="00B55C5F" w:rsidRDefault="00B55C5F" w:rsidP="00B55C5F">
      <w:pPr>
        <w:snapToGrid w:val="0"/>
        <w:spacing w:line="360" w:lineRule="auto"/>
        <w:rPr>
          <w:rFonts w:ascii="仿宋_GB2312" w:eastAsia="仿宋_GB2312" w:hAnsi="宋体" w:cs="Times New Roman"/>
          <w:sz w:val="28"/>
          <w:szCs w:val="28"/>
        </w:rPr>
      </w:pPr>
      <w:r w:rsidRPr="00B55C5F">
        <w:rPr>
          <w:rFonts w:ascii="仿宋_GB2312" w:eastAsia="仿宋_GB2312" w:hAnsi="ˎ̥" w:cs="Times New Roman" w:hint="eastAsia"/>
          <w:b/>
          <w:sz w:val="28"/>
          <w:szCs w:val="28"/>
        </w:rPr>
        <w:t xml:space="preserve">5.5.1 </w:t>
      </w:r>
      <w:r w:rsidRPr="00B55C5F">
        <w:rPr>
          <w:rFonts w:ascii="仿宋_GB2312" w:eastAsia="仿宋_GB2312" w:hAnsi="宋体" w:cs="Times New Roman" w:hint="eastAsia"/>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rsidR="00B55C5F" w:rsidRPr="00B55C5F" w:rsidRDefault="00B55C5F" w:rsidP="00B55C5F">
      <w:pPr>
        <w:snapToGrid w:val="0"/>
        <w:spacing w:line="360" w:lineRule="auto"/>
        <w:rPr>
          <w:rFonts w:ascii="仿宋_GB2312" w:eastAsia="仿宋_GB2312" w:hAnsi="Times New Roman" w:cs="Times New Roman"/>
          <w:sz w:val="28"/>
          <w:szCs w:val="28"/>
        </w:rPr>
      </w:pPr>
      <w:r w:rsidRPr="00B55C5F">
        <w:rPr>
          <w:rFonts w:ascii="仿宋_GB2312" w:eastAsia="仿宋_GB2312" w:hAnsi="宋体" w:cs="Times New Roman" w:hint="eastAsia"/>
          <w:b/>
          <w:sz w:val="28"/>
          <w:szCs w:val="28"/>
        </w:rPr>
        <w:t>5.5.2</w:t>
      </w:r>
      <w:r w:rsidRPr="00B55C5F">
        <w:rPr>
          <w:rFonts w:ascii="仿宋_GB2312" w:eastAsia="仿宋_GB2312" w:hAnsi="Times New Roman" w:cs="Times New Roman" w:hint="eastAsia"/>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5.6 抽样单</w:t>
      </w:r>
    </w:p>
    <w:p w:rsidR="00B55C5F" w:rsidRPr="00B55C5F" w:rsidRDefault="00B55C5F" w:rsidP="00B55C5F">
      <w:pPr>
        <w:snapToGrid w:val="0"/>
        <w:spacing w:line="360" w:lineRule="auto"/>
        <w:ind w:firstLineChars="200" w:firstLine="560"/>
        <w:rPr>
          <w:rFonts w:ascii="仿宋_GB2312" w:eastAsia="仿宋_GB2312" w:hAnsi="Times New Roman" w:cs="Sim Sun"/>
          <w:kern w:val="0"/>
          <w:sz w:val="28"/>
          <w:szCs w:val="28"/>
        </w:rPr>
      </w:pPr>
      <w:r w:rsidRPr="00B55C5F">
        <w:rPr>
          <w:rFonts w:ascii="仿宋_GB2312" w:eastAsia="仿宋_GB2312" w:hAnsi="宋体" w:cs="Times New Roman" w:hint="eastAsia"/>
          <w:sz w:val="28"/>
          <w:szCs w:val="28"/>
        </w:rPr>
        <w:t>应按有关规定填写抽样单，并记录被抽查产品及企业相关信息。同时记录被抽查企业上一年度生产的该产品销售总额，以万元计。</w:t>
      </w:r>
      <w:r w:rsidRPr="00B55C5F">
        <w:rPr>
          <w:rFonts w:ascii="仿宋_GB2312" w:eastAsia="仿宋_GB2312" w:hAnsi="Times New Roman" w:cs="Sim Sun" w:hint="eastAsia"/>
          <w:kern w:val="0"/>
          <w:sz w:val="28"/>
          <w:szCs w:val="28"/>
        </w:rPr>
        <w:t>若上一年度没有生产该产品，那么以本年度已实际生产的该产品销售额来统计。</w:t>
      </w: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6 检验要求</w:t>
      </w: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6.1 检验项目</w:t>
      </w: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6.1.1 背提包</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2783"/>
        <w:gridCol w:w="1701"/>
        <w:gridCol w:w="1210"/>
        <w:gridCol w:w="2268"/>
        <w:gridCol w:w="1280"/>
      </w:tblGrid>
      <w:tr w:rsidR="00B55C5F" w:rsidRPr="00B55C5F" w:rsidTr="003C213F">
        <w:trPr>
          <w:cantSplit/>
          <w:trHeight w:val="869"/>
          <w:jc w:val="center"/>
        </w:trPr>
        <w:tc>
          <w:tcPr>
            <w:tcW w:w="727"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序号</w:t>
            </w:r>
          </w:p>
        </w:tc>
        <w:tc>
          <w:tcPr>
            <w:tcW w:w="2783"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检验项目</w:t>
            </w:r>
          </w:p>
        </w:tc>
        <w:tc>
          <w:tcPr>
            <w:tcW w:w="1701"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依据法律法规</w:t>
            </w:r>
          </w:p>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或标准条款</w:t>
            </w:r>
          </w:p>
        </w:tc>
        <w:tc>
          <w:tcPr>
            <w:tcW w:w="1210"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强制性/推荐性</w:t>
            </w:r>
          </w:p>
        </w:tc>
        <w:tc>
          <w:tcPr>
            <w:tcW w:w="2268"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检测方法</w:t>
            </w:r>
          </w:p>
        </w:tc>
        <w:tc>
          <w:tcPr>
            <w:tcW w:w="1280"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复检样品</w:t>
            </w:r>
          </w:p>
        </w:tc>
      </w:tr>
      <w:tr w:rsidR="00B55C5F" w:rsidRPr="00B55C5F" w:rsidTr="003C213F">
        <w:trPr>
          <w:cantSplit/>
          <w:trHeight w:val="641"/>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游离甲醛</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1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 19941</w:t>
            </w:r>
          </w:p>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 2912.1-1998</w:t>
            </w:r>
          </w:p>
        </w:tc>
        <w:tc>
          <w:tcPr>
            <w:tcW w:w="128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41"/>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2*</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可分解有害芳香</w:t>
            </w:r>
            <w:proofErr w:type="gramStart"/>
            <w:r w:rsidRPr="00B55C5F">
              <w:rPr>
                <w:rFonts w:ascii="仿宋_GB2312" w:eastAsia="仿宋_GB2312" w:hAnsi="宋体" w:cs="Times New Roman" w:hint="eastAsia"/>
                <w:sz w:val="24"/>
                <w:szCs w:val="24"/>
              </w:rPr>
              <w:t>胺</w:t>
            </w:r>
            <w:proofErr w:type="gramEnd"/>
            <w:r w:rsidRPr="00B55C5F">
              <w:rPr>
                <w:rFonts w:ascii="仿宋_GB2312" w:eastAsia="仿宋_GB2312" w:hAnsi="宋体" w:cs="Times New Roman" w:hint="eastAsia"/>
                <w:sz w:val="24"/>
                <w:szCs w:val="24"/>
              </w:rPr>
              <w:t>染料</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1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 19942</w:t>
            </w:r>
          </w:p>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 17592-2006</w:t>
            </w:r>
          </w:p>
        </w:tc>
        <w:tc>
          <w:tcPr>
            <w:tcW w:w="128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41"/>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3#</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氯乙烯单体限量</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1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 21550-2008</w:t>
            </w:r>
          </w:p>
        </w:tc>
        <w:tc>
          <w:tcPr>
            <w:tcW w:w="128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41"/>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4#</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可溶性重金属限量</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1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 21550-2008</w:t>
            </w:r>
          </w:p>
        </w:tc>
        <w:tc>
          <w:tcPr>
            <w:tcW w:w="128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41"/>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5#</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其它挥发物限量</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1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 21550-2008</w:t>
            </w:r>
          </w:p>
        </w:tc>
        <w:tc>
          <w:tcPr>
            <w:tcW w:w="128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41"/>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6</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规格允许偏差</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1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8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41"/>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7</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lang w:val="zh-CN"/>
              </w:rPr>
              <w:t>外观质量</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1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8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534"/>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8</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振荡冲击性能</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1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2922</w:t>
            </w:r>
          </w:p>
        </w:tc>
        <w:tc>
          <w:tcPr>
            <w:tcW w:w="128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9</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缝合强度</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1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8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10</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配件</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1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8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11</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拉链耐用度</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1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8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12</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摩擦色牢度</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1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QB/T2537</w:t>
            </w:r>
          </w:p>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GB/T3920-1997</w:t>
            </w:r>
          </w:p>
        </w:tc>
        <w:tc>
          <w:tcPr>
            <w:tcW w:w="128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13</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五金件耐腐蚀性</w:t>
            </w:r>
            <w:proofErr w:type="gramEnd"/>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1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QB/T3826-1999</w:t>
            </w:r>
          </w:p>
        </w:tc>
        <w:tc>
          <w:tcPr>
            <w:tcW w:w="128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14</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标志、标签</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1333</w:t>
            </w:r>
          </w:p>
        </w:tc>
        <w:tc>
          <w:tcPr>
            <w:tcW w:w="121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目测检查</w:t>
            </w:r>
          </w:p>
        </w:tc>
        <w:tc>
          <w:tcPr>
            <w:tcW w:w="128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8"/>
          <w:jc w:val="center"/>
        </w:trPr>
        <w:tc>
          <w:tcPr>
            <w:tcW w:w="9969" w:type="dxa"/>
            <w:gridSpan w:val="6"/>
            <w:vAlign w:val="center"/>
          </w:tcPr>
          <w:p w:rsidR="00B55C5F" w:rsidRPr="00B55C5F" w:rsidRDefault="00B55C5F" w:rsidP="00B55C5F">
            <w:pPr>
              <w:snapToGrid w:val="0"/>
              <w:spacing w:line="400" w:lineRule="exact"/>
              <w:jc w:val="left"/>
              <w:rPr>
                <w:rFonts w:ascii="仿宋_GB2312" w:eastAsia="仿宋_GB2312" w:hAnsi="宋体" w:cs="Times New Roman"/>
                <w:sz w:val="24"/>
                <w:szCs w:val="24"/>
              </w:rPr>
            </w:pPr>
            <w:r w:rsidRPr="00B55C5F">
              <w:rPr>
                <w:rFonts w:ascii="仿宋_GB2312" w:eastAsia="仿宋_GB2312" w:hAnsi="宋体" w:cs="Times New Roman" w:hint="eastAsia"/>
                <w:sz w:val="24"/>
                <w:szCs w:val="24"/>
              </w:rPr>
              <w:t>备注：1.*</w:t>
            </w:r>
            <w:proofErr w:type="gramStart"/>
            <w:r w:rsidRPr="00B55C5F">
              <w:rPr>
                <w:rFonts w:ascii="仿宋_GB2312" w:eastAsia="仿宋_GB2312" w:hAnsi="宋体" w:cs="Times New Roman" w:hint="eastAsia"/>
                <w:sz w:val="24"/>
                <w:szCs w:val="24"/>
              </w:rPr>
              <w:t>号项目</w:t>
            </w:r>
            <w:proofErr w:type="gramEnd"/>
            <w:r w:rsidRPr="00B55C5F">
              <w:rPr>
                <w:rFonts w:ascii="仿宋_GB2312" w:eastAsia="仿宋_GB2312" w:hAnsi="宋体" w:cs="Times New Roman" w:hint="eastAsia"/>
                <w:sz w:val="24"/>
                <w:szCs w:val="24"/>
              </w:rPr>
              <w:t>适用用于皮革、再生革类和织物类材料。</w:t>
            </w:r>
          </w:p>
          <w:p w:rsidR="00B55C5F" w:rsidRPr="00B55C5F" w:rsidRDefault="00B55C5F" w:rsidP="00B55C5F">
            <w:pPr>
              <w:snapToGrid w:val="0"/>
              <w:spacing w:line="400" w:lineRule="exact"/>
              <w:ind w:firstLineChars="300" w:firstLine="720"/>
              <w:jc w:val="left"/>
              <w:rPr>
                <w:rFonts w:ascii="仿宋_GB2312" w:eastAsia="仿宋_GB2312" w:hAnsi="宋体" w:cs="Times New Roman"/>
                <w:sz w:val="24"/>
                <w:szCs w:val="24"/>
              </w:rPr>
            </w:pPr>
            <w:r w:rsidRPr="00B55C5F">
              <w:rPr>
                <w:rFonts w:ascii="仿宋_GB2312" w:eastAsia="仿宋_GB2312" w:hAnsi="宋体" w:cs="Times New Roman" w:hint="eastAsia"/>
                <w:sz w:val="24"/>
                <w:szCs w:val="24"/>
              </w:rPr>
              <w:t>2.#</w:t>
            </w:r>
            <w:proofErr w:type="gramStart"/>
            <w:r w:rsidRPr="00B55C5F">
              <w:rPr>
                <w:rFonts w:ascii="仿宋_GB2312" w:eastAsia="仿宋_GB2312" w:hAnsi="宋体" w:cs="Times New Roman" w:hint="eastAsia"/>
                <w:sz w:val="24"/>
                <w:szCs w:val="24"/>
              </w:rPr>
              <w:t>号项目</w:t>
            </w:r>
            <w:proofErr w:type="gramEnd"/>
            <w:r w:rsidRPr="00B55C5F">
              <w:rPr>
                <w:rFonts w:ascii="仿宋_GB2312" w:eastAsia="仿宋_GB2312" w:hAnsi="宋体" w:cs="Times New Roman" w:hint="eastAsia"/>
                <w:sz w:val="24"/>
                <w:szCs w:val="24"/>
              </w:rPr>
              <w:t>适用于聚氯乙烯人造革类材料。</w:t>
            </w:r>
          </w:p>
          <w:p w:rsidR="00B55C5F" w:rsidRPr="00B55C5F" w:rsidRDefault="00B55C5F" w:rsidP="00B55C5F">
            <w:pPr>
              <w:snapToGrid w:val="0"/>
              <w:spacing w:line="400" w:lineRule="exact"/>
              <w:ind w:firstLineChars="300" w:firstLine="720"/>
              <w:jc w:val="left"/>
              <w:rPr>
                <w:rFonts w:ascii="仿宋_GB2312" w:eastAsia="仿宋_GB2312" w:hAnsi="宋体" w:cs="Times New Roman"/>
                <w:sz w:val="24"/>
                <w:szCs w:val="24"/>
              </w:rPr>
            </w:pPr>
            <w:r w:rsidRPr="00B55C5F">
              <w:rPr>
                <w:rFonts w:ascii="仿宋_GB2312" w:eastAsia="仿宋_GB2312" w:hAnsi="宋体" w:cs="Times New Roman" w:hint="eastAsia"/>
                <w:sz w:val="24"/>
                <w:szCs w:val="24"/>
              </w:rPr>
              <w:t>3.对于原样复检的项目，如样本量不够时</w:t>
            </w:r>
            <w:proofErr w:type="gramStart"/>
            <w:r w:rsidRPr="00B55C5F">
              <w:rPr>
                <w:rFonts w:ascii="仿宋_GB2312" w:eastAsia="仿宋_GB2312" w:hAnsi="宋体" w:cs="Times New Roman" w:hint="eastAsia"/>
                <w:sz w:val="24"/>
                <w:szCs w:val="24"/>
              </w:rPr>
              <w:t>采用备样复检</w:t>
            </w:r>
            <w:proofErr w:type="gramEnd"/>
            <w:r w:rsidRPr="00B55C5F">
              <w:rPr>
                <w:rFonts w:ascii="仿宋_GB2312" w:eastAsia="仿宋_GB2312" w:hAnsi="宋体" w:cs="Times New Roman" w:hint="eastAsia"/>
                <w:sz w:val="24"/>
                <w:szCs w:val="24"/>
              </w:rPr>
              <w:t>。</w:t>
            </w:r>
          </w:p>
        </w:tc>
      </w:tr>
    </w:tbl>
    <w:p w:rsidR="00B55C5F" w:rsidRPr="00B55C5F" w:rsidRDefault="00B55C5F" w:rsidP="00B55C5F">
      <w:pPr>
        <w:snapToGrid w:val="0"/>
        <w:spacing w:line="360" w:lineRule="auto"/>
        <w:rPr>
          <w:rFonts w:ascii="仿宋_GB2312" w:eastAsia="仿宋_GB2312" w:hAnsi="宋体" w:cs="Times New Roman"/>
          <w:b/>
          <w:sz w:val="28"/>
          <w:szCs w:val="28"/>
        </w:rPr>
      </w:pP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6.1.2旅行箱包</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2783"/>
        <w:gridCol w:w="1701"/>
        <w:gridCol w:w="1134"/>
        <w:gridCol w:w="2268"/>
        <w:gridCol w:w="1276"/>
      </w:tblGrid>
      <w:tr w:rsidR="00B55C5F" w:rsidRPr="00B55C5F" w:rsidTr="003C213F">
        <w:trPr>
          <w:trHeight w:val="734"/>
          <w:tblHeader/>
          <w:jc w:val="center"/>
        </w:trPr>
        <w:tc>
          <w:tcPr>
            <w:tcW w:w="727"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序号</w:t>
            </w:r>
          </w:p>
        </w:tc>
        <w:tc>
          <w:tcPr>
            <w:tcW w:w="2783"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检验项目</w:t>
            </w:r>
          </w:p>
        </w:tc>
        <w:tc>
          <w:tcPr>
            <w:tcW w:w="1701"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依据法律法规</w:t>
            </w:r>
          </w:p>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或标准条款</w:t>
            </w:r>
          </w:p>
        </w:tc>
        <w:tc>
          <w:tcPr>
            <w:tcW w:w="1134"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强制性/推荐性</w:t>
            </w:r>
          </w:p>
        </w:tc>
        <w:tc>
          <w:tcPr>
            <w:tcW w:w="2268"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检测方法</w:t>
            </w:r>
          </w:p>
        </w:tc>
        <w:tc>
          <w:tcPr>
            <w:tcW w:w="1276"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复检样品</w:t>
            </w:r>
          </w:p>
        </w:tc>
      </w:tr>
      <w:tr w:rsidR="00B55C5F" w:rsidRPr="00B55C5F" w:rsidTr="003C213F">
        <w:trPr>
          <w:cantSplit/>
          <w:trHeight w:val="641"/>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游离甲醛</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 19941</w:t>
            </w:r>
          </w:p>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 2912.1-1998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41"/>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2*</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可分解有害芳香</w:t>
            </w:r>
            <w:proofErr w:type="gramStart"/>
            <w:r w:rsidRPr="00B55C5F">
              <w:rPr>
                <w:rFonts w:ascii="仿宋_GB2312" w:eastAsia="仿宋_GB2312" w:hAnsi="宋体" w:cs="Times New Roman" w:hint="eastAsia"/>
                <w:sz w:val="24"/>
                <w:szCs w:val="24"/>
              </w:rPr>
              <w:t>胺</w:t>
            </w:r>
            <w:proofErr w:type="gramEnd"/>
            <w:r w:rsidRPr="00B55C5F">
              <w:rPr>
                <w:rFonts w:ascii="仿宋_GB2312" w:eastAsia="仿宋_GB2312" w:hAnsi="宋体" w:cs="Times New Roman" w:hint="eastAsia"/>
                <w:sz w:val="24"/>
                <w:szCs w:val="24"/>
              </w:rPr>
              <w:t>染料</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 19942</w:t>
            </w:r>
          </w:p>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 17592-2006</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41"/>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3#</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氯乙烯单体限量</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 21550-2008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41"/>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4#</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可溶性重金属限量</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 21550-2008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41"/>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5#</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其它挥发物限量</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 21550-2008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327"/>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6</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规格</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327"/>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7</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外观质量</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327"/>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8</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拉杆耐疲劳性能</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2919</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9</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行走性能</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2920</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10</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振荡冲击性能</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2922</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11</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耐冲击性能</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2921</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12</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硬箱箱体耐静压性能</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13</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硬箱箱</w:t>
            </w:r>
            <w:proofErr w:type="gramStart"/>
            <w:r w:rsidRPr="00B55C5F">
              <w:rPr>
                <w:rFonts w:ascii="仿宋_GB2312" w:eastAsia="仿宋_GB2312" w:hAnsi="宋体" w:cs="Times New Roman" w:hint="eastAsia"/>
                <w:sz w:val="24"/>
                <w:szCs w:val="24"/>
              </w:rPr>
              <w:t>面耐落球冲击</w:t>
            </w:r>
            <w:proofErr w:type="gramEnd"/>
            <w:r w:rsidRPr="00B55C5F">
              <w:rPr>
                <w:rFonts w:ascii="仿宋_GB2312" w:eastAsia="仿宋_GB2312" w:hAnsi="宋体" w:cs="Times New Roman" w:hint="eastAsia"/>
                <w:sz w:val="24"/>
                <w:szCs w:val="24"/>
              </w:rPr>
              <w:t>性能</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2918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14</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优等</w:t>
            </w:r>
            <w:proofErr w:type="gramStart"/>
            <w:r w:rsidRPr="00B55C5F">
              <w:rPr>
                <w:rFonts w:ascii="仿宋_GB2312" w:eastAsia="仿宋_GB2312" w:hAnsi="宋体" w:cs="Times New Roman" w:hint="eastAsia"/>
                <w:sz w:val="24"/>
                <w:szCs w:val="24"/>
              </w:rPr>
              <w:t>品硬箱</w:t>
            </w:r>
            <w:proofErr w:type="gramEnd"/>
            <w:r w:rsidRPr="00B55C5F">
              <w:rPr>
                <w:rFonts w:ascii="仿宋_GB2312" w:eastAsia="仿宋_GB2312" w:hAnsi="宋体" w:cs="Times New Roman" w:hint="eastAsia"/>
                <w:sz w:val="24"/>
                <w:szCs w:val="24"/>
              </w:rPr>
              <w:t>滚动冲击性能</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4116</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15</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拉链平拉强力</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2171-2001</w:t>
            </w:r>
          </w:p>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2172-2001</w:t>
            </w:r>
          </w:p>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2173-2001</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16</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缝合强度</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17</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箱铝口</w:t>
            </w:r>
            <w:proofErr w:type="gramEnd"/>
            <w:r w:rsidRPr="00B55C5F">
              <w:rPr>
                <w:rFonts w:ascii="仿宋_GB2312" w:eastAsia="仿宋_GB2312" w:hAnsi="宋体" w:cs="Times New Roman" w:hint="eastAsia"/>
                <w:sz w:val="24"/>
                <w:szCs w:val="24"/>
              </w:rPr>
              <w:t>表面硬度</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18</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箱（包）锁</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19</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五金配件耐腐蚀性</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3826-1999</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20</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旅行包面料摩擦色牢度（沾色）</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2537</w:t>
            </w:r>
          </w:p>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 3920-1997</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21</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标志、标签</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2155</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目测检查</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8"/>
          <w:jc w:val="center"/>
        </w:trPr>
        <w:tc>
          <w:tcPr>
            <w:tcW w:w="9889" w:type="dxa"/>
            <w:gridSpan w:val="6"/>
            <w:vAlign w:val="center"/>
          </w:tcPr>
          <w:p w:rsidR="00B55C5F" w:rsidRPr="00B55C5F" w:rsidRDefault="00B55C5F" w:rsidP="00B55C5F">
            <w:pPr>
              <w:snapToGrid w:val="0"/>
              <w:spacing w:line="400" w:lineRule="exact"/>
              <w:rPr>
                <w:rFonts w:ascii="仿宋_GB2312" w:eastAsia="仿宋_GB2312" w:hAnsi="宋体" w:cs="Times New Roman"/>
                <w:sz w:val="24"/>
                <w:szCs w:val="24"/>
              </w:rPr>
            </w:pPr>
            <w:r w:rsidRPr="00B55C5F">
              <w:rPr>
                <w:rFonts w:ascii="仿宋_GB2312" w:eastAsia="仿宋_GB2312" w:hAnsi="宋体" w:cs="Times New Roman" w:hint="eastAsia"/>
                <w:sz w:val="24"/>
                <w:szCs w:val="24"/>
              </w:rPr>
              <w:t>备注：1.*</w:t>
            </w:r>
            <w:proofErr w:type="gramStart"/>
            <w:r w:rsidRPr="00B55C5F">
              <w:rPr>
                <w:rFonts w:ascii="仿宋_GB2312" w:eastAsia="仿宋_GB2312" w:hAnsi="宋体" w:cs="Times New Roman" w:hint="eastAsia"/>
                <w:sz w:val="24"/>
                <w:szCs w:val="24"/>
              </w:rPr>
              <w:t>号项目</w:t>
            </w:r>
            <w:proofErr w:type="gramEnd"/>
            <w:r w:rsidRPr="00B55C5F">
              <w:rPr>
                <w:rFonts w:ascii="仿宋_GB2312" w:eastAsia="仿宋_GB2312" w:hAnsi="宋体" w:cs="Times New Roman" w:hint="eastAsia"/>
                <w:sz w:val="24"/>
                <w:szCs w:val="24"/>
              </w:rPr>
              <w:t>适用用于皮革、再生革类和织物类材料。</w:t>
            </w:r>
          </w:p>
          <w:p w:rsidR="00B55C5F" w:rsidRPr="00B55C5F" w:rsidRDefault="00B55C5F" w:rsidP="00B55C5F">
            <w:pPr>
              <w:snapToGrid w:val="0"/>
              <w:spacing w:line="400" w:lineRule="exact"/>
              <w:ind w:firstLineChars="300" w:firstLine="720"/>
              <w:rPr>
                <w:rFonts w:ascii="仿宋_GB2312" w:eastAsia="仿宋_GB2312" w:hAnsi="宋体" w:cs="Times New Roman"/>
                <w:sz w:val="24"/>
                <w:szCs w:val="24"/>
              </w:rPr>
            </w:pPr>
            <w:r w:rsidRPr="00B55C5F">
              <w:rPr>
                <w:rFonts w:ascii="仿宋_GB2312" w:eastAsia="仿宋_GB2312" w:hAnsi="宋体" w:cs="Times New Roman" w:hint="eastAsia"/>
                <w:sz w:val="24"/>
                <w:szCs w:val="24"/>
              </w:rPr>
              <w:t>2.#</w:t>
            </w:r>
            <w:proofErr w:type="gramStart"/>
            <w:r w:rsidRPr="00B55C5F">
              <w:rPr>
                <w:rFonts w:ascii="仿宋_GB2312" w:eastAsia="仿宋_GB2312" w:hAnsi="宋体" w:cs="Times New Roman" w:hint="eastAsia"/>
                <w:sz w:val="24"/>
                <w:szCs w:val="24"/>
              </w:rPr>
              <w:t>号项目</w:t>
            </w:r>
            <w:proofErr w:type="gramEnd"/>
            <w:r w:rsidRPr="00B55C5F">
              <w:rPr>
                <w:rFonts w:ascii="仿宋_GB2312" w:eastAsia="仿宋_GB2312" w:hAnsi="宋体" w:cs="Times New Roman" w:hint="eastAsia"/>
                <w:sz w:val="24"/>
                <w:szCs w:val="24"/>
              </w:rPr>
              <w:t>适用于聚氯乙烯人造革类材料。</w:t>
            </w:r>
          </w:p>
          <w:p w:rsidR="00B55C5F" w:rsidRPr="00B55C5F" w:rsidRDefault="00B55C5F" w:rsidP="00B55C5F">
            <w:pPr>
              <w:snapToGrid w:val="0"/>
              <w:spacing w:line="400" w:lineRule="exact"/>
              <w:rPr>
                <w:rFonts w:ascii="仿宋_GB2312" w:eastAsia="仿宋_GB2312" w:hAnsi="宋体" w:cs="Times New Roman"/>
                <w:sz w:val="24"/>
                <w:szCs w:val="24"/>
              </w:rPr>
            </w:pPr>
            <w:r w:rsidRPr="00B55C5F">
              <w:rPr>
                <w:rFonts w:ascii="仿宋_GB2312" w:eastAsia="仿宋_GB2312" w:hAnsi="宋体" w:cs="Times New Roman" w:hint="eastAsia"/>
                <w:sz w:val="24"/>
                <w:szCs w:val="24"/>
              </w:rPr>
              <w:t xml:space="preserve">      3.对于原样复检的项目，如样本量不够时</w:t>
            </w:r>
            <w:proofErr w:type="gramStart"/>
            <w:r w:rsidRPr="00B55C5F">
              <w:rPr>
                <w:rFonts w:ascii="仿宋_GB2312" w:eastAsia="仿宋_GB2312" w:hAnsi="宋体" w:cs="Times New Roman" w:hint="eastAsia"/>
                <w:sz w:val="24"/>
                <w:szCs w:val="24"/>
              </w:rPr>
              <w:t>采用备样复检</w:t>
            </w:r>
            <w:proofErr w:type="gramEnd"/>
            <w:r w:rsidRPr="00B55C5F">
              <w:rPr>
                <w:rFonts w:ascii="仿宋_GB2312" w:eastAsia="仿宋_GB2312" w:hAnsi="宋体" w:cs="Times New Roman" w:hint="eastAsia"/>
                <w:sz w:val="24"/>
                <w:szCs w:val="24"/>
              </w:rPr>
              <w:t>。</w:t>
            </w:r>
          </w:p>
        </w:tc>
      </w:tr>
    </w:tbl>
    <w:p w:rsidR="00B55C5F" w:rsidRPr="00B55C5F" w:rsidRDefault="00B55C5F" w:rsidP="00B55C5F">
      <w:pPr>
        <w:snapToGrid w:val="0"/>
        <w:spacing w:line="360" w:lineRule="auto"/>
        <w:rPr>
          <w:rFonts w:ascii="仿宋_GB2312" w:eastAsia="仿宋_GB2312" w:hAnsi="宋体" w:cs="Times New Roman"/>
          <w:b/>
          <w:sz w:val="28"/>
          <w:szCs w:val="28"/>
        </w:rPr>
      </w:pP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6.1.3公事包</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2783"/>
        <w:gridCol w:w="1701"/>
        <w:gridCol w:w="1134"/>
        <w:gridCol w:w="2126"/>
        <w:gridCol w:w="1417"/>
      </w:tblGrid>
      <w:tr w:rsidR="00B55C5F" w:rsidRPr="00B55C5F" w:rsidTr="003C213F">
        <w:trPr>
          <w:cantSplit/>
          <w:trHeight w:val="734"/>
          <w:jc w:val="center"/>
        </w:trPr>
        <w:tc>
          <w:tcPr>
            <w:tcW w:w="727"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序号</w:t>
            </w:r>
          </w:p>
        </w:tc>
        <w:tc>
          <w:tcPr>
            <w:tcW w:w="2783"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检验项目</w:t>
            </w:r>
          </w:p>
        </w:tc>
        <w:tc>
          <w:tcPr>
            <w:tcW w:w="1701"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依据法律法规</w:t>
            </w:r>
          </w:p>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或标准条款</w:t>
            </w:r>
          </w:p>
        </w:tc>
        <w:tc>
          <w:tcPr>
            <w:tcW w:w="1134"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强制性/推荐性</w:t>
            </w:r>
          </w:p>
        </w:tc>
        <w:tc>
          <w:tcPr>
            <w:tcW w:w="2126"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检测方法</w:t>
            </w:r>
          </w:p>
        </w:tc>
        <w:tc>
          <w:tcPr>
            <w:tcW w:w="1417" w:type="dxa"/>
            <w:vAlign w:val="center"/>
          </w:tcPr>
          <w:p w:rsidR="00B55C5F" w:rsidRPr="00B55C5F" w:rsidRDefault="00B55C5F" w:rsidP="00B55C5F">
            <w:pPr>
              <w:snapToGrid w:val="0"/>
              <w:spacing w:line="360" w:lineRule="exact"/>
              <w:jc w:val="center"/>
              <w:rPr>
                <w:rFonts w:ascii="仿宋_GB2312" w:eastAsia="仿宋_GB2312" w:hAnsi="宋体" w:cs="Times New Roman"/>
                <w:sz w:val="24"/>
                <w:szCs w:val="24"/>
              </w:rPr>
            </w:pPr>
            <w:r w:rsidRPr="00B55C5F">
              <w:rPr>
                <w:rFonts w:ascii="黑体" w:eastAsia="黑体" w:hAnsi="宋体" w:cs="Times New Roman" w:hint="eastAsia"/>
                <w:sz w:val="24"/>
                <w:szCs w:val="24"/>
              </w:rPr>
              <w:t>复检样品</w:t>
            </w:r>
          </w:p>
        </w:tc>
      </w:tr>
      <w:tr w:rsidR="00B55C5F" w:rsidRPr="00B55C5F" w:rsidTr="003C213F">
        <w:trPr>
          <w:cantSplit/>
          <w:trHeight w:val="641"/>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游离甲醛</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 20400</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强制性</w:t>
            </w:r>
          </w:p>
        </w:tc>
        <w:tc>
          <w:tcPr>
            <w:tcW w:w="212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 19941</w:t>
            </w:r>
          </w:p>
        </w:tc>
        <w:tc>
          <w:tcPr>
            <w:tcW w:w="141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41"/>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2*</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可分解有害芳香</w:t>
            </w:r>
            <w:proofErr w:type="gramStart"/>
            <w:r w:rsidRPr="00B55C5F">
              <w:rPr>
                <w:rFonts w:ascii="仿宋_GB2312" w:eastAsia="仿宋_GB2312" w:hAnsi="宋体" w:cs="Times New Roman" w:hint="eastAsia"/>
                <w:sz w:val="24"/>
                <w:szCs w:val="24"/>
              </w:rPr>
              <w:t>胺</w:t>
            </w:r>
            <w:proofErr w:type="gramEnd"/>
            <w:r w:rsidRPr="00B55C5F">
              <w:rPr>
                <w:rFonts w:ascii="仿宋_GB2312" w:eastAsia="仿宋_GB2312" w:hAnsi="宋体" w:cs="Times New Roman" w:hint="eastAsia"/>
                <w:sz w:val="24"/>
                <w:szCs w:val="24"/>
              </w:rPr>
              <w:t>染料</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 20400</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强制性</w:t>
            </w:r>
          </w:p>
        </w:tc>
        <w:tc>
          <w:tcPr>
            <w:tcW w:w="212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 19942</w:t>
            </w:r>
          </w:p>
        </w:tc>
        <w:tc>
          <w:tcPr>
            <w:tcW w:w="141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327"/>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3</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规格</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2277</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2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2277</w:t>
            </w:r>
          </w:p>
        </w:tc>
        <w:tc>
          <w:tcPr>
            <w:tcW w:w="141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4</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感官要求</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2277</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2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2277</w:t>
            </w:r>
          </w:p>
        </w:tc>
        <w:tc>
          <w:tcPr>
            <w:tcW w:w="141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5</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负重</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2277</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2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2277</w:t>
            </w:r>
          </w:p>
        </w:tc>
        <w:tc>
          <w:tcPr>
            <w:tcW w:w="141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6</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配件耐用度</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2277</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2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2277</w:t>
            </w:r>
          </w:p>
        </w:tc>
        <w:tc>
          <w:tcPr>
            <w:tcW w:w="141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7</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拉链</w:t>
            </w:r>
            <w:proofErr w:type="gramStart"/>
            <w:r w:rsidRPr="00B55C5F">
              <w:rPr>
                <w:rFonts w:ascii="仿宋_GB2312" w:eastAsia="仿宋_GB2312" w:hAnsi="宋体" w:cs="Times New Roman" w:hint="eastAsia"/>
                <w:sz w:val="24"/>
                <w:szCs w:val="24"/>
              </w:rPr>
              <w:t>拉合轻滑度</w:t>
            </w:r>
            <w:proofErr w:type="gramEnd"/>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2277</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2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2171</w:t>
            </w:r>
          </w:p>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2172</w:t>
            </w:r>
          </w:p>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2173</w:t>
            </w:r>
          </w:p>
        </w:tc>
        <w:tc>
          <w:tcPr>
            <w:tcW w:w="141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8</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皮革表面颜色摩擦牢度</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2277</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2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1327-1991</w:t>
            </w:r>
          </w:p>
        </w:tc>
        <w:tc>
          <w:tcPr>
            <w:tcW w:w="141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9</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标志</w:t>
            </w:r>
          </w:p>
        </w:tc>
        <w:tc>
          <w:tcPr>
            <w:tcW w:w="170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2277</w:t>
            </w:r>
          </w:p>
        </w:tc>
        <w:tc>
          <w:tcPr>
            <w:tcW w:w="1134"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2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目测检查</w:t>
            </w:r>
          </w:p>
        </w:tc>
        <w:tc>
          <w:tcPr>
            <w:tcW w:w="141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8"/>
          <w:jc w:val="center"/>
        </w:trPr>
        <w:tc>
          <w:tcPr>
            <w:tcW w:w="9888" w:type="dxa"/>
            <w:gridSpan w:val="6"/>
            <w:vAlign w:val="center"/>
          </w:tcPr>
          <w:p w:rsidR="00B55C5F" w:rsidRPr="00B55C5F" w:rsidRDefault="00B55C5F" w:rsidP="00B55C5F">
            <w:pPr>
              <w:spacing w:line="320" w:lineRule="exact"/>
              <w:rPr>
                <w:rFonts w:ascii="仿宋_GB2312" w:eastAsia="仿宋_GB2312" w:hAnsi="宋体" w:cs="Times New Roman"/>
                <w:sz w:val="24"/>
                <w:szCs w:val="24"/>
              </w:rPr>
            </w:pPr>
            <w:r w:rsidRPr="00B55C5F">
              <w:rPr>
                <w:rFonts w:ascii="仿宋_GB2312" w:eastAsia="仿宋_GB2312" w:hAnsi="宋体" w:cs="Times New Roman" w:hint="eastAsia"/>
                <w:sz w:val="24"/>
                <w:szCs w:val="24"/>
              </w:rPr>
              <w:t>备注：1.*</w:t>
            </w:r>
            <w:proofErr w:type="gramStart"/>
            <w:r w:rsidRPr="00B55C5F">
              <w:rPr>
                <w:rFonts w:ascii="仿宋_GB2312" w:eastAsia="仿宋_GB2312" w:hAnsi="宋体" w:cs="Times New Roman" w:hint="eastAsia"/>
                <w:sz w:val="24"/>
                <w:szCs w:val="24"/>
              </w:rPr>
              <w:t>号项目</w:t>
            </w:r>
            <w:proofErr w:type="gramEnd"/>
            <w:r w:rsidRPr="00B55C5F">
              <w:rPr>
                <w:rFonts w:ascii="仿宋_GB2312" w:eastAsia="仿宋_GB2312" w:hAnsi="宋体" w:cs="Times New Roman" w:hint="eastAsia"/>
                <w:sz w:val="24"/>
                <w:szCs w:val="24"/>
              </w:rPr>
              <w:t>适用用于皮革、毛皮类材料。</w:t>
            </w:r>
          </w:p>
          <w:p w:rsidR="00B55C5F" w:rsidRPr="00B55C5F" w:rsidRDefault="00B55C5F" w:rsidP="00B55C5F">
            <w:pPr>
              <w:spacing w:line="320" w:lineRule="exact"/>
              <w:ind w:firstLineChars="300" w:firstLine="720"/>
              <w:rPr>
                <w:rFonts w:ascii="仿宋_GB2312" w:eastAsia="仿宋_GB2312" w:hAnsi="宋体" w:cs="Times New Roman"/>
                <w:sz w:val="24"/>
                <w:szCs w:val="24"/>
              </w:rPr>
            </w:pPr>
            <w:r w:rsidRPr="00B55C5F">
              <w:rPr>
                <w:rFonts w:ascii="仿宋_GB2312" w:eastAsia="仿宋_GB2312" w:hAnsi="宋体" w:cs="Times New Roman" w:hint="eastAsia"/>
                <w:sz w:val="24"/>
                <w:szCs w:val="24"/>
              </w:rPr>
              <w:t>2.对于原样复检的项目，如样本量不够时</w:t>
            </w:r>
            <w:proofErr w:type="gramStart"/>
            <w:r w:rsidRPr="00B55C5F">
              <w:rPr>
                <w:rFonts w:ascii="仿宋_GB2312" w:eastAsia="仿宋_GB2312" w:hAnsi="宋体" w:cs="Times New Roman" w:hint="eastAsia"/>
                <w:sz w:val="24"/>
                <w:szCs w:val="24"/>
              </w:rPr>
              <w:t>采用备样复检</w:t>
            </w:r>
            <w:proofErr w:type="gramEnd"/>
            <w:r w:rsidRPr="00B55C5F">
              <w:rPr>
                <w:rFonts w:ascii="仿宋_GB2312" w:eastAsia="仿宋_GB2312" w:hAnsi="宋体" w:cs="Times New Roman" w:hint="eastAsia"/>
                <w:sz w:val="24"/>
                <w:szCs w:val="24"/>
              </w:rPr>
              <w:t>。</w:t>
            </w:r>
          </w:p>
        </w:tc>
      </w:tr>
    </w:tbl>
    <w:p w:rsidR="00B55C5F" w:rsidRPr="00B55C5F" w:rsidRDefault="00B55C5F" w:rsidP="00B55C5F">
      <w:pPr>
        <w:snapToGrid w:val="0"/>
        <w:spacing w:line="360" w:lineRule="auto"/>
        <w:rPr>
          <w:rFonts w:ascii="仿宋_GB2312" w:eastAsia="仿宋_GB2312" w:hAnsi="宋体" w:cs="Times New Roman"/>
          <w:b/>
          <w:sz w:val="28"/>
          <w:szCs w:val="28"/>
        </w:rPr>
      </w:pP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6.1.4学生书袋</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2783"/>
        <w:gridCol w:w="1843"/>
        <w:gridCol w:w="1276"/>
        <w:gridCol w:w="2268"/>
        <w:gridCol w:w="1276"/>
      </w:tblGrid>
      <w:tr w:rsidR="00B55C5F" w:rsidRPr="00B55C5F" w:rsidTr="003C213F">
        <w:trPr>
          <w:trHeight w:val="734"/>
          <w:tblHeader/>
          <w:jc w:val="center"/>
        </w:trPr>
        <w:tc>
          <w:tcPr>
            <w:tcW w:w="727"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序号</w:t>
            </w:r>
          </w:p>
        </w:tc>
        <w:tc>
          <w:tcPr>
            <w:tcW w:w="2783"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检验项目</w:t>
            </w:r>
          </w:p>
        </w:tc>
        <w:tc>
          <w:tcPr>
            <w:tcW w:w="1843"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依据法律法规</w:t>
            </w:r>
          </w:p>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或标准条款</w:t>
            </w:r>
          </w:p>
        </w:tc>
        <w:tc>
          <w:tcPr>
            <w:tcW w:w="1276"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强制性/推荐性</w:t>
            </w:r>
          </w:p>
        </w:tc>
        <w:tc>
          <w:tcPr>
            <w:tcW w:w="2268" w:type="dxa"/>
            <w:vAlign w:val="center"/>
          </w:tcPr>
          <w:p w:rsidR="00B55C5F" w:rsidRPr="00B55C5F" w:rsidRDefault="00B55C5F" w:rsidP="00B55C5F">
            <w:pPr>
              <w:snapToGrid w:val="0"/>
              <w:spacing w:line="36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检测方法</w:t>
            </w:r>
          </w:p>
        </w:tc>
        <w:tc>
          <w:tcPr>
            <w:tcW w:w="1276" w:type="dxa"/>
            <w:vAlign w:val="center"/>
          </w:tcPr>
          <w:p w:rsidR="00B55C5F" w:rsidRPr="00B55C5F" w:rsidRDefault="00B55C5F" w:rsidP="00B55C5F">
            <w:pPr>
              <w:snapToGrid w:val="0"/>
              <w:spacing w:line="360" w:lineRule="exact"/>
              <w:jc w:val="center"/>
              <w:rPr>
                <w:rFonts w:ascii="仿宋_GB2312" w:eastAsia="仿宋_GB2312" w:hAnsi="宋体" w:cs="Times New Roman"/>
                <w:sz w:val="24"/>
                <w:szCs w:val="24"/>
              </w:rPr>
            </w:pPr>
            <w:r w:rsidRPr="00B55C5F">
              <w:rPr>
                <w:rFonts w:ascii="黑体" w:eastAsia="黑体" w:hAnsi="宋体" w:cs="Times New Roman" w:hint="eastAsia"/>
                <w:sz w:val="24"/>
                <w:szCs w:val="24"/>
              </w:rPr>
              <w:t>复检样品</w:t>
            </w:r>
          </w:p>
        </w:tc>
      </w:tr>
      <w:tr w:rsidR="00B55C5F" w:rsidRPr="00B55C5F" w:rsidTr="003C213F">
        <w:trPr>
          <w:cantSplit/>
          <w:trHeight w:val="641"/>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游离甲醛</w:t>
            </w:r>
          </w:p>
        </w:tc>
        <w:tc>
          <w:tcPr>
            <w:tcW w:w="184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 20400</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强制性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 19941</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41"/>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2*</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可分解有害芳香</w:t>
            </w:r>
            <w:proofErr w:type="gramStart"/>
            <w:r w:rsidRPr="00B55C5F">
              <w:rPr>
                <w:rFonts w:ascii="仿宋_GB2312" w:eastAsia="仿宋_GB2312" w:hAnsi="宋体" w:cs="Times New Roman" w:hint="eastAsia"/>
                <w:sz w:val="24"/>
                <w:szCs w:val="24"/>
              </w:rPr>
              <w:t>胺</w:t>
            </w:r>
            <w:proofErr w:type="gramEnd"/>
            <w:r w:rsidRPr="00B55C5F">
              <w:rPr>
                <w:rFonts w:ascii="仿宋_GB2312" w:eastAsia="仿宋_GB2312" w:hAnsi="宋体" w:cs="Times New Roman" w:hint="eastAsia"/>
                <w:sz w:val="24"/>
                <w:szCs w:val="24"/>
              </w:rPr>
              <w:t>染料</w:t>
            </w:r>
          </w:p>
        </w:tc>
        <w:tc>
          <w:tcPr>
            <w:tcW w:w="184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 20400</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强制性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 19942</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327"/>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3</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规格</w:t>
            </w:r>
          </w:p>
        </w:tc>
        <w:tc>
          <w:tcPr>
            <w:tcW w:w="184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327"/>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4</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lang w:val="zh-CN"/>
              </w:rPr>
              <w:t>外观质量</w:t>
            </w:r>
          </w:p>
        </w:tc>
        <w:tc>
          <w:tcPr>
            <w:tcW w:w="184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327"/>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5</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负重</w:t>
            </w:r>
          </w:p>
        </w:tc>
        <w:tc>
          <w:tcPr>
            <w:tcW w:w="184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6</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缝合强度</w:t>
            </w:r>
          </w:p>
        </w:tc>
        <w:tc>
          <w:tcPr>
            <w:tcW w:w="184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7</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电镀配件</w:t>
            </w:r>
          </w:p>
        </w:tc>
        <w:tc>
          <w:tcPr>
            <w:tcW w:w="184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3826-1999</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8</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拉链耐用度</w:t>
            </w:r>
          </w:p>
        </w:tc>
        <w:tc>
          <w:tcPr>
            <w:tcW w:w="184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9</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摩擦色牢度</w:t>
            </w:r>
          </w:p>
        </w:tc>
        <w:tc>
          <w:tcPr>
            <w:tcW w:w="184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 3920-1997</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10</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配件</w:t>
            </w:r>
          </w:p>
        </w:tc>
        <w:tc>
          <w:tcPr>
            <w:tcW w:w="184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11</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甲醛含量</w:t>
            </w:r>
          </w:p>
        </w:tc>
        <w:tc>
          <w:tcPr>
            <w:tcW w:w="184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 2912.1-1998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12</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可迁移元素最大限量</w:t>
            </w:r>
          </w:p>
        </w:tc>
        <w:tc>
          <w:tcPr>
            <w:tcW w:w="184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 6675</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13</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旅行式拉杆书袋滑轮和拉杆</w:t>
            </w:r>
          </w:p>
        </w:tc>
        <w:tc>
          <w:tcPr>
            <w:tcW w:w="184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90"/>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14</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背带类书袋的性能</w:t>
            </w:r>
          </w:p>
        </w:tc>
        <w:tc>
          <w:tcPr>
            <w:tcW w:w="184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8"/>
          <w:jc w:val="center"/>
        </w:trPr>
        <w:tc>
          <w:tcPr>
            <w:tcW w:w="727"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15</w:t>
            </w:r>
          </w:p>
        </w:tc>
        <w:tc>
          <w:tcPr>
            <w:tcW w:w="278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标志</w:t>
            </w:r>
          </w:p>
        </w:tc>
        <w:tc>
          <w:tcPr>
            <w:tcW w:w="1843"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2858</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26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目测检查</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8"/>
          <w:jc w:val="center"/>
        </w:trPr>
        <w:tc>
          <w:tcPr>
            <w:tcW w:w="10173" w:type="dxa"/>
            <w:gridSpan w:val="6"/>
            <w:vAlign w:val="center"/>
          </w:tcPr>
          <w:p w:rsidR="00B55C5F" w:rsidRPr="00B55C5F" w:rsidRDefault="00B55C5F" w:rsidP="00B55C5F">
            <w:pPr>
              <w:spacing w:line="320" w:lineRule="exact"/>
              <w:rPr>
                <w:rFonts w:ascii="仿宋_GB2312" w:eastAsia="仿宋_GB2312" w:hAnsi="宋体" w:cs="Times New Roman"/>
                <w:sz w:val="24"/>
                <w:szCs w:val="24"/>
              </w:rPr>
            </w:pPr>
            <w:r w:rsidRPr="00B55C5F">
              <w:rPr>
                <w:rFonts w:ascii="仿宋_GB2312" w:eastAsia="仿宋_GB2312" w:hAnsi="宋体" w:cs="Times New Roman" w:hint="eastAsia"/>
                <w:sz w:val="24"/>
                <w:szCs w:val="24"/>
              </w:rPr>
              <w:t>备注：1.*</w:t>
            </w:r>
            <w:proofErr w:type="gramStart"/>
            <w:r w:rsidRPr="00B55C5F">
              <w:rPr>
                <w:rFonts w:ascii="仿宋_GB2312" w:eastAsia="仿宋_GB2312" w:hAnsi="宋体" w:cs="Times New Roman" w:hint="eastAsia"/>
                <w:sz w:val="24"/>
                <w:szCs w:val="24"/>
              </w:rPr>
              <w:t>号项目</w:t>
            </w:r>
            <w:proofErr w:type="gramEnd"/>
            <w:r w:rsidRPr="00B55C5F">
              <w:rPr>
                <w:rFonts w:ascii="仿宋_GB2312" w:eastAsia="仿宋_GB2312" w:hAnsi="宋体" w:cs="Times New Roman" w:hint="eastAsia"/>
                <w:sz w:val="24"/>
                <w:szCs w:val="24"/>
              </w:rPr>
              <w:t>适用用于皮革、毛皮类材料。</w:t>
            </w:r>
          </w:p>
          <w:p w:rsidR="00B55C5F" w:rsidRPr="00B55C5F" w:rsidRDefault="00B55C5F" w:rsidP="00B55C5F">
            <w:pPr>
              <w:spacing w:line="320" w:lineRule="exact"/>
              <w:rPr>
                <w:rFonts w:ascii="仿宋_GB2312" w:eastAsia="仿宋_GB2312" w:hAnsi="宋体" w:cs="Times New Roman"/>
                <w:sz w:val="24"/>
                <w:szCs w:val="24"/>
              </w:rPr>
            </w:pPr>
            <w:r w:rsidRPr="00B55C5F">
              <w:rPr>
                <w:rFonts w:ascii="仿宋_GB2312" w:eastAsia="仿宋_GB2312" w:hAnsi="宋体" w:cs="Times New Roman" w:hint="eastAsia"/>
                <w:sz w:val="24"/>
                <w:szCs w:val="24"/>
              </w:rPr>
              <w:t xml:space="preserve">      2.对于原样复检的项目，如样本量不够时</w:t>
            </w:r>
            <w:proofErr w:type="gramStart"/>
            <w:r w:rsidRPr="00B55C5F">
              <w:rPr>
                <w:rFonts w:ascii="仿宋_GB2312" w:eastAsia="仿宋_GB2312" w:hAnsi="宋体" w:cs="Times New Roman" w:hint="eastAsia"/>
                <w:sz w:val="24"/>
                <w:szCs w:val="24"/>
              </w:rPr>
              <w:t>采用备样复检</w:t>
            </w:r>
            <w:proofErr w:type="gramEnd"/>
            <w:r w:rsidRPr="00B55C5F">
              <w:rPr>
                <w:rFonts w:ascii="仿宋_GB2312" w:eastAsia="仿宋_GB2312" w:hAnsi="宋体" w:cs="Times New Roman" w:hint="eastAsia"/>
                <w:sz w:val="24"/>
                <w:szCs w:val="24"/>
              </w:rPr>
              <w:t>。</w:t>
            </w:r>
          </w:p>
        </w:tc>
      </w:tr>
    </w:tbl>
    <w:p w:rsidR="00B55C5F" w:rsidRPr="00B55C5F" w:rsidRDefault="00B55C5F" w:rsidP="00B55C5F">
      <w:pPr>
        <w:snapToGrid w:val="0"/>
        <w:spacing w:line="360" w:lineRule="auto"/>
        <w:rPr>
          <w:rFonts w:ascii="仿宋_GB2312" w:eastAsia="仿宋_GB2312" w:hAnsi="宋体" w:cs="Times New Roman"/>
          <w:b/>
          <w:sz w:val="28"/>
          <w:szCs w:val="28"/>
        </w:rPr>
      </w:pP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 xml:space="preserve">6.1.5 </w:t>
      </w:r>
      <w:r w:rsidRPr="00B55C5F">
        <w:rPr>
          <w:rFonts w:ascii="仿宋_GB2312" w:eastAsia="仿宋_GB2312" w:hAnsi="Times New Roman" w:cs="宋体" w:hint="eastAsia"/>
          <w:b/>
          <w:kern w:val="0"/>
          <w:sz w:val="28"/>
          <w:szCs w:val="28"/>
        </w:rPr>
        <w:t>皮腰带</w:t>
      </w:r>
      <w:r w:rsidRPr="00B55C5F">
        <w:rPr>
          <w:rFonts w:ascii="仿宋_GB2312" w:eastAsia="仿宋_GB2312" w:hAnsi="宋体" w:cs="Times New Roman" w:hint="eastAsia"/>
          <w:b/>
          <w:sz w:val="28"/>
          <w:szCs w:val="28"/>
        </w:rPr>
        <w:t xml:space="preserve">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2731"/>
        <w:gridCol w:w="1818"/>
        <w:gridCol w:w="1159"/>
        <w:gridCol w:w="2152"/>
        <w:gridCol w:w="1250"/>
      </w:tblGrid>
      <w:tr w:rsidR="00B55C5F" w:rsidRPr="00B55C5F" w:rsidTr="003C213F">
        <w:trPr>
          <w:trHeight w:val="650"/>
          <w:tblHeader/>
          <w:jc w:val="center"/>
        </w:trPr>
        <w:tc>
          <w:tcPr>
            <w:tcW w:w="779" w:type="dxa"/>
            <w:vAlign w:val="center"/>
          </w:tcPr>
          <w:p w:rsidR="00B55C5F" w:rsidRPr="00B55C5F" w:rsidRDefault="00B55C5F" w:rsidP="00B55C5F">
            <w:pPr>
              <w:snapToGrid w:val="0"/>
              <w:spacing w:line="320" w:lineRule="exact"/>
              <w:jc w:val="center"/>
              <w:rPr>
                <w:rFonts w:ascii="黑体" w:eastAsia="黑体" w:hAnsi="宋体" w:cs="Times New Roman"/>
                <w:sz w:val="24"/>
                <w:szCs w:val="24"/>
              </w:rPr>
            </w:pPr>
            <w:r w:rsidRPr="00B55C5F">
              <w:rPr>
                <w:rFonts w:ascii="黑体" w:eastAsia="黑体" w:hAnsi="宋体" w:cs="Times New Roman" w:hint="eastAsia"/>
                <w:sz w:val="24"/>
                <w:szCs w:val="24"/>
              </w:rPr>
              <w:t>序号</w:t>
            </w:r>
          </w:p>
        </w:tc>
        <w:tc>
          <w:tcPr>
            <w:tcW w:w="2731" w:type="dxa"/>
            <w:vAlign w:val="center"/>
          </w:tcPr>
          <w:p w:rsidR="00B55C5F" w:rsidRPr="00B55C5F" w:rsidRDefault="00B55C5F" w:rsidP="00B55C5F">
            <w:pPr>
              <w:snapToGrid w:val="0"/>
              <w:spacing w:line="32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检验项目</w:t>
            </w:r>
          </w:p>
        </w:tc>
        <w:tc>
          <w:tcPr>
            <w:tcW w:w="1818" w:type="dxa"/>
            <w:vAlign w:val="center"/>
          </w:tcPr>
          <w:p w:rsidR="00B55C5F" w:rsidRPr="00B55C5F" w:rsidRDefault="00B55C5F" w:rsidP="00B55C5F">
            <w:pPr>
              <w:snapToGrid w:val="0"/>
              <w:spacing w:line="320" w:lineRule="exact"/>
              <w:jc w:val="center"/>
              <w:rPr>
                <w:rFonts w:ascii="黑体" w:eastAsia="黑体" w:hAnsi="宋体" w:cs="Times New Roman"/>
                <w:sz w:val="24"/>
                <w:szCs w:val="24"/>
              </w:rPr>
            </w:pPr>
            <w:r w:rsidRPr="00B55C5F">
              <w:rPr>
                <w:rFonts w:ascii="黑体" w:eastAsia="黑体" w:hAnsi="宋体" w:cs="Times New Roman" w:hint="eastAsia"/>
                <w:sz w:val="24"/>
                <w:szCs w:val="24"/>
              </w:rPr>
              <w:t>依据法律法规</w:t>
            </w:r>
          </w:p>
          <w:p w:rsidR="00B55C5F" w:rsidRPr="00B55C5F" w:rsidRDefault="00B55C5F" w:rsidP="00B55C5F">
            <w:pPr>
              <w:snapToGrid w:val="0"/>
              <w:spacing w:line="32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或标准条款</w:t>
            </w:r>
          </w:p>
        </w:tc>
        <w:tc>
          <w:tcPr>
            <w:tcW w:w="1159" w:type="dxa"/>
            <w:vAlign w:val="center"/>
          </w:tcPr>
          <w:p w:rsidR="00B55C5F" w:rsidRPr="00B55C5F" w:rsidRDefault="00B55C5F" w:rsidP="00B55C5F">
            <w:pPr>
              <w:snapToGrid w:val="0"/>
              <w:spacing w:line="320" w:lineRule="exact"/>
              <w:jc w:val="center"/>
              <w:rPr>
                <w:rFonts w:ascii="黑体" w:eastAsia="黑体" w:hAnsi="宋体" w:cs="Times New Roman"/>
                <w:sz w:val="24"/>
                <w:szCs w:val="24"/>
              </w:rPr>
            </w:pPr>
            <w:r w:rsidRPr="00B55C5F">
              <w:rPr>
                <w:rFonts w:ascii="黑体" w:eastAsia="黑体" w:hAnsi="宋体" w:cs="Times New Roman" w:hint="eastAsia"/>
                <w:sz w:val="24"/>
                <w:szCs w:val="24"/>
              </w:rPr>
              <w:t>强制性/推荐性</w:t>
            </w:r>
          </w:p>
        </w:tc>
        <w:tc>
          <w:tcPr>
            <w:tcW w:w="2152" w:type="dxa"/>
            <w:vAlign w:val="center"/>
          </w:tcPr>
          <w:p w:rsidR="00B55C5F" w:rsidRPr="00B55C5F" w:rsidRDefault="00B55C5F" w:rsidP="00B55C5F">
            <w:pPr>
              <w:snapToGrid w:val="0"/>
              <w:spacing w:line="32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检测方法</w:t>
            </w:r>
          </w:p>
        </w:tc>
        <w:tc>
          <w:tcPr>
            <w:tcW w:w="1250"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黑体" w:eastAsia="黑体" w:hAnsi="宋体" w:cs="Times New Roman" w:hint="eastAsia"/>
                <w:sz w:val="24"/>
                <w:szCs w:val="24"/>
              </w:rPr>
              <w:t>复检样品</w:t>
            </w:r>
          </w:p>
        </w:tc>
      </w:tr>
      <w:tr w:rsidR="00B55C5F" w:rsidRPr="00B55C5F" w:rsidTr="003C213F">
        <w:trPr>
          <w:cantSplit/>
          <w:trHeight w:val="629"/>
          <w:jc w:val="center"/>
        </w:trPr>
        <w:tc>
          <w:tcPr>
            <w:tcW w:w="77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sz w:val="24"/>
                <w:szCs w:val="24"/>
              </w:rPr>
              <w:t>1</w:t>
            </w:r>
            <w:r w:rsidRPr="00B55C5F">
              <w:rPr>
                <w:rFonts w:ascii="仿宋_GB2312" w:eastAsia="仿宋_GB2312" w:hAnsi="宋体" w:cs="Times New Roman" w:hint="eastAsia"/>
                <w:sz w:val="24"/>
                <w:szCs w:val="24"/>
              </w:rPr>
              <w:t>*</w:t>
            </w:r>
          </w:p>
        </w:tc>
        <w:tc>
          <w:tcPr>
            <w:tcW w:w="273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游离甲醛</w:t>
            </w:r>
          </w:p>
        </w:tc>
        <w:tc>
          <w:tcPr>
            <w:tcW w:w="181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sz w:val="24"/>
                <w:szCs w:val="24"/>
              </w:rPr>
              <w:t>GB 20400</w:t>
            </w:r>
          </w:p>
        </w:tc>
        <w:tc>
          <w:tcPr>
            <w:tcW w:w="115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强制性</w:t>
            </w:r>
          </w:p>
        </w:tc>
        <w:tc>
          <w:tcPr>
            <w:tcW w:w="2152"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sz w:val="24"/>
                <w:szCs w:val="24"/>
              </w:rPr>
              <w:t>GB/T 19941</w:t>
            </w:r>
          </w:p>
        </w:tc>
        <w:tc>
          <w:tcPr>
            <w:tcW w:w="125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9"/>
          <w:jc w:val="center"/>
        </w:trPr>
        <w:tc>
          <w:tcPr>
            <w:tcW w:w="77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sz w:val="24"/>
                <w:szCs w:val="24"/>
              </w:rPr>
              <w:t>2</w:t>
            </w:r>
            <w:r w:rsidRPr="00B55C5F">
              <w:rPr>
                <w:rFonts w:ascii="仿宋_GB2312" w:eastAsia="仿宋_GB2312" w:hAnsi="宋体" w:cs="Times New Roman" w:hint="eastAsia"/>
                <w:sz w:val="24"/>
                <w:szCs w:val="24"/>
              </w:rPr>
              <w:t>*</w:t>
            </w:r>
          </w:p>
        </w:tc>
        <w:tc>
          <w:tcPr>
            <w:tcW w:w="273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可分解有害芳香</w:t>
            </w:r>
            <w:proofErr w:type="gramStart"/>
            <w:r w:rsidRPr="00B55C5F">
              <w:rPr>
                <w:rFonts w:ascii="仿宋_GB2312" w:eastAsia="仿宋_GB2312" w:hAnsi="宋体" w:cs="Times New Roman" w:hint="eastAsia"/>
                <w:sz w:val="24"/>
                <w:szCs w:val="24"/>
              </w:rPr>
              <w:t>胺</w:t>
            </w:r>
            <w:proofErr w:type="gramEnd"/>
            <w:r w:rsidRPr="00B55C5F">
              <w:rPr>
                <w:rFonts w:ascii="仿宋_GB2312" w:eastAsia="仿宋_GB2312" w:hAnsi="宋体" w:cs="Times New Roman" w:hint="eastAsia"/>
                <w:sz w:val="24"/>
                <w:szCs w:val="24"/>
              </w:rPr>
              <w:t>染料</w:t>
            </w:r>
          </w:p>
        </w:tc>
        <w:tc>
          <w:tcPr>
            <w:tcW w:w="181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sz w:val="24"/>
                <w:szCs w:val="24"/>
              </w:rPr>
              <w:t>GB 20400</w:t>
            </w:r>
          </w:p>
        </w:tc>
        <w:tc>
          <w:tcPr>
            <w:tcW w:w="115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强制性</w:t>
            </w:r>
          </w:p>
        </w:tc>
        <w:tc>
          <w:tcPr>
            <w:tcW w:w="2152"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sz w:val="24"/>
                <w:szCs w:val="24"/>
              </w:rPr>
              <w:t>GB/T 19942</w:t>
            </w:r>
          </w:p>
        </w:tc>
        <w:tc>
          <w:tcPr>
            <w:tcW w:w="125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9"/>
          <w:jc w:val="center"/>
        </w:trPr>
        <w:tc>
          <w:tcPr>
            <w:tcW w:w="77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3</w:t>
            </w:r>
          </w:p>
        </w:tc>
        <w:tc>
          <w:tcPr>
            <w:tcW w:w="273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规格</w:t>
            </w:r>
          </w:p>
        </w:tc>
        <w:tc>
          <w:tcPr>
            <w:tcW w:w="181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15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52"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25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9"/>
          <w:jc w:val="center"/>
        </w:trPr>
        <w:tc>
          <w:tcPr>
            <w:tcW w:w="77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4</w:t>
            </w:r>
          </w:p>
        </w:tc>
        <w:tc>
          <w:tcPr>
            <w:tcW w:w="273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摩擦色牢度</w:t>
            </w:r>
          </w:p>
        </w:tc>
        <w:tc>
          <w:tcPr>
            <w:tcW w:w="181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15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52"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sz w:val="24"/>
                <w:szCs w:val="24"/>
              </w:rPr>
              <w:t>QB/T</w:t>
            </w:r>
            <w:r w:rsidRPr="00B55C5F">
              <w:rPr>
                <w:rFonts w:ascii="仿宋_GB2312" w:eastAsia="仿宋_GB2312" w:hAnsi="宋体" w:cs="Times New Roman" w:hint="eastAsia"/>
                <w:sz w:val="24"/>
                <w:szCs w:val="24"/>
              </w:rPr>
              <w:t xml:space="preserve"> </w:t>
            </w:r>
            <w:r w:rsidRPr="00B55C5F">
              <w:rPr>
                <w:rFonts w:ascii="仿宋_GB2312" w:eastAsia="仿宋_GB2312" w:hAnsi="宋体" w:cs="Times New Roman"/>
                <w:sz w:val="24"/>
                <w:szCs w:val="24"/>
              </w:rPr>
              <w:t>2537</w:t>
            </w:r>
          </w:p>
        </w:tc>
        <w:tc>
          <w:tcPr>
            <w:tcW w:w="125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9"/>
          <w:jc w:val="center"/>
        </w:trPr>
        <w:tc>
          <w:tcPr>
            <w:tcW w:w="77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5</w:t>
            </w:r>
          </w:p>
        </w:tc>
        <w:tc>
          <w:tcPr>
            <w:tcW w:w="273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带体断裂</w:t>
            </w:r>
            <w:proofErr w:type="gramEnd"/>
            <w:r w:rsidRPr="00B55C5F">
              <w:rPr>
                <w:rFonts w:ascii="仿宋_GB2312" w:eastAsia="仿宋_GB2312" w:hAnsi="宋体" w:cs="Times New Roman" w:hint="eastAsia"/>
                <w:sz w:val="24"/>
                <w:szCs w:val="24"/>
              </w:rPr>
              <w:t>力</w:t>
            </w:r>
          </w:p>
        </w:tc>
        <w:tc>
          <w:tcPr>
            <w:tcW w:w="181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15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52"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25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9"/>
          <w:jc w:val="center"/>
        </w:trPr>
        <w:tc>
          <w:tcPr>
            <w:tcW w:w="77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6</w:t>
            </w:r>
          </w:p>
        </w:tc>
        <w:tc>
          <w:tcPr>
            <w:tcW w:w="273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带孔撕裂力</w:t>
            </w:r>
          </w:p>
        </w:tc>
        <w:tc>
          <w:tcPr>
            <w:tcW w:w="181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15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52"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25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9"/>
          <w:jc w:val="center"/>
        </w:trPr>
        <w:tc>
          <w:tcPr>
            <w:tcW w:w="77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7</w:t>
            </w:r>
          </w:p>
        </w:tc>
        <w:tc>
          <w:tcPr>
            <w:tcW w:w="273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带扣咬合力</w:t>
            </w:r>
          </w:p>
        </w:tc>
        <w:tc>
          <w:tcPr>
            <w:tcW w:w="181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15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52"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25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9"/>
          <w:jc w:val="center"/>
        </w:trPr>
        <w:tc>
          <w:tcPr>
            <w:tcW w:w="77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8</w:t>
            </w:r>
          </w:p>
        </w:tc>
        <w:tc>
          <w:tcPr>
            <w:tcW w:w="273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带齿咬合力</w:t>
            </w:r>
          </w:p>
        </w:tc>
        <w:tc>
          <w:tcPr>
            <w:tcW w:w="181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15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52"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25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9"/>
          <w:jc w:val="center"/>
        </w:trPr>
        <w:tc>
          <w:tcPr>
            <w:tcW w:w="77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9</w:t>
            </w:r>
          </w:p>
        </w:tc>
        <w:tc>
          <w:tcPr>
            <w:tcW w:w="273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带扣耐腐蚀性</w:t>
            </w:r>
          </w:p>
        </w:tc>
        <w:tc>
          <w:tcPr>
            <w:tcW w:w="181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15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52"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sz w:val="24"/>
                <w:szCs w:val="24"/>
              </w:rPr>
              <w:t>QB/T</w:t>
            </w:r>
            <w:r w:rsidRPr="00B55C5F">
              <w:rPr>
                <w:rFonts w:ascii="仿宋_GB2312" w:eastAsia="仿宋_GB2312" w:hAnsi="宋体" w:cs="Times New Roman" w:hint="eastAsia"/>
                <w:sz w:val="24"/>
                <w:szCs w:val="24"/>
              </w:rPr>
              <w:t xml:space="preserve"> </w:t>
            </w:r>
            <w:r w:rsidRPr="00B55C5F">
              <w:rPr>
                <w:rFonts w:ascii="仿宋_GB2312" w:eastAsia="仿宋_GB2312" w:hAnsi="宋体" w:cs="Times New Roman"/>
                <w:sz w:val="24"/>
                <w:szCs w:val="24"/>
              </w:rPr>
              <w:t>3826-1999</w:t>
            </w:r>
          </w:p>
        </w:tc>
        <w:tc>
          <w:tcPr>
            <w:tcW w:w="125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9"/>
          <w:jc w:val="center"/>
        </w:trPr>
        <w:tc>
          <w:tcPr>
            <w:tcW w:w="77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10</w:t>
            </w:r>
          </w:p>
        </w:tc>
        <w:tc>
          <w:tcPr>
            <w:tcW w:w="273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折裂性能</w:t>
            </w:r>
          </w:p>
        </w:tc>
        <w:tc>
          <w:tcPr>
            <w:tcW w:w="181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15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52"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sz w:val="24"/>
                <w:szCs w:val="24"/>
              </w:rPr>
              <w:t>QB/T</w:t>
            </w:r>
            <w:r w:rsidRPr="00B55C5F">
              <w:rPr>
                <w:rFonts w:ascii="仿宋_GB2312" w:eastAsia="仿宋_GB2312" w:hAnsi="宋体" w:cs="Times New Roman" w:hint="eastAsia"/>
                <w:sz w:val="24"/>
                <w:szCs w:val="24"/>
              </w:rPr>
              <w:t xml:space="preserve"> </w:t>
            </w:r>
            <w:r w:rsidRPr="00B55C5F">
              <w:rPr>
                <w:rFonts w:ascii="仿宋_GB2312" w:eastAsia="仿宋_GB2312" w:hAnsi="宋体" w:cs="Times New Roman"/>
                <w:sz w:val="24"/>
                <w:szCs w:val="24"/>
              </w:rPr>
              <w:t>2001</w:t>
            </w:r>
          </w:p>
        </w:tc>
        <w:tc>
          <w:tcPr>
            <w:tcW w:w="125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9"/>
          <w:jc w:val="center"/>
        </w:trPr>
        <w:tc>
          <w:tcPr>
            <w:tcW w:w="77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11</w:t>
            </w:r>
          </w:p>
        </w:tc>
        <w:tc>
          <w:tcPr>
            <w:tcW w:w="273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缝制要求</w:t>
            </w:r>
          </w:p>
        </w:tc>
        <w:tc>
          <w:tcPr>
            <w:tcW w:w="181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15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52"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25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9"/>
          <w:jc w:val="center"/>
        </w:trPr>
        <w:tc>
          <w:tcPr>
            <w:tcW w:w="77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12</w:t>
            </w:r>
          </w:p>
        </w:tc>
        <w:tc>
          <w:tcPr>
            <w:tcW w:w="273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外观质量</w:t>
            </w:r>
          </w:p>
        </w:tc>
        <w:tc>
          <w:tcPr>
            <w:tcW w:w="181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15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52"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25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9"/>
          <w:jc w:val="center"/>
        </w:trPr>
        <w:tc>
          <w:tcPr>
            <w:tcW w:w="77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13</w:t>
            </w:r>
          </w:p>
        </w:tc>
        <w:tc>
          <w:tcPr>
            <w:tcW w:w="2731"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标志、标签</w:t>
            </w:r>
          </w:p>
        </w:tc>
        <w:tc>
          <w:tcPr>
            <w:tcW w:w="1818"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w:t>
            </w:r>
            <w:r w:rsidRPr="00B55C5F">
              <w:rPr>
                <w:rFonts w:ascii="仿宋_GB2312" w:eastAsia="仿宋_GB2312" w:hAnsi="宋体" w:cs="Times New Roman"/>
                <w:sz w:val="24"/>
                <w:szCs w:val="24"/>
              </w:rPr>
              <w:t xml:space="preserve">B/T </w:t>
            </w:r>
            <w:r w:rsidRPr="00B55C5F">
              <w:rPr>
                <w:rFonts w:ascii="仿宋_GB2312" w:eastAsia="仿宋_GB2312" w:hAnsi="宋体" w:cs="Times New Roman" w:hint="eastAsia"/>
                <w:sz w:val="24"/>
                <w:szCs w:val="24"/>
              </w:rPr>
              <w:t>1618</w:t>
            </w:r>
          </w:p>
        </w:tc>
        <w:tc>
          <w:tcPr>
            <w:tcW w:w="1159"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2152"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目测检查</w:t>
            </w:r>
          </w:p>
        </w:tc>
        <w:tc>
          <w:tcPr>
            <w:tcW w:w="1250"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9"/>
          <w:jc w:val="center"/>
        </w:trPr>
        <w:tc>
          <w:tcPr>
            <w:tcW w:w="9889" w:type="dxa"/>
            <w:gridSpan w:val="6"/>
            <w:vAlign w:val="center"/>
          </w:tcPr>
          <w:p w:rsidR="00B55C5F" w:rsidRPr="00B55C5F" w:rsidRDefault="00B55C5F" w:rsidP="00B55C5F">
            <w:pPr>
              <w:spacing w:line="320" w:lineRule="exact"/>
              <w:rPr>
                <w:rFonts w:ascii="仿宋_GB2312" w:eastAsia="仿宋_GB2312" w:hAnsi="宋体" w:cs="Times New Roman"/>
                <w:sz w:val="24"/>
                <w:szCs w:val="24"/>
              </w:rPr>
            </w:pPr>
            <w:r w:rsidRPr="00B55C5F">
              <w:rPr>
                <w:rFonts w:ascii="仿宋_GB2312" w:eastAsia="仿宋_GB2312" w:hAnsi="宋体" w:cs="Times New Roman" w:hint="eastAsia"/>
                <w:sz w:val="24"/>
                <w:szCs w:val="24"/>
              </w:rPr>
              <w:t>备注：1.*</w:t>
            </w:r>
            <w:proofErr w:type="gramStart"/>
            <w:r w:rsidRPr="00B55C5F">
              <w:rPr>
                <w:rFonts w:ascii="仿宋_GB2312" w:eastAsia="仿宋_GB2312" w:hAnsi="宋体" w:cs="Times New Roman" w:hint="eastAsia"/>
                <w:sz w:val="24"/>
                <w:szCs w:val="24"/>
              </w:rPr>
              <w:t>号项目</w:t>
            </w:r>
            <w:proofErr w:type="gramEnd"/>
            <w:r w:rsidRPr="00B55C5F">
              <w:rPr>
                <w:rFonts w:ascii="仿宋_GB2312" w:eastAsia="仿宋_GB2312" w:hAnsi="宋体" w:cs="Times New Roman" w:hint="eastAsia"/>
                <w:sz w:val="24"/>
                <w:szCs w:val="24"/>
              </w:rPr>
              <w:t>适用用于皮革、毛皮类材料。</w:t>
            </w:r>
          </w:p>
          <w:p w:rsidR="00B55C5F" w:rsidRPr="00B55C5F" w:rsidRDefault="00B55C5F" w:rsidP="00B55C5F">
            <w:pPr>
              <w:spacing w:line="320" w:lineRule="exact"/>
              <w:rPr>
                <w:rFonts w:ascii="仿宋_GB2312" w:eastAsia="仿宋_GB2312" w:hAnsi="宋体" w:cs="Times New Roman"/>
                <w:sz w:val="24"/>
                <w:szCs w:val="24"/>
              </w:rPr>
            </w:pPr>
            <w:r w:rsidRPr="00B55C5F">
              <w:rPr>
                <w:rFonts w:ascii="仿宋_GB2312" w:eastAsia="仿宋_GB2312" w:hAnsi="宋体" w:cs="Times New Roman" w:hint="eastAsia"/>
                <w:sz w:val="24"/>
                <w:szCs w:val="24"/>
              </w:rPr>
              <w:t xml:space="preserve">      2.对于原样复检的项目，如样本量不够时</w:t>
            </w:r>
            <w:proofErr w:type="gramStart"/>
            <w:r w:rsidRPr="00B55C5F">
              <w:rPr>
                <w:rFonts w:ascii="仿宋_GB2312" w:eastAsia="仿宋_GB2312" w:hAnsi="宋体" w:cs="Times New Roman" w:hint="eastAsia"/>
                <w:sz w:val="24"/>
                <w:szCs w:val="24"/>
              </w:rPr>
              <w:t>采用备样复检</w:t>
            </w:r>
            <w:proofErr w:type="gramEnd"/>
            <w:r w:rsidRPr="00B55C5F">
              <w:rPr>
                <w:rFonts w:ascii="仿宋_GB2312" w:eastAsia="仿宋_GB2312" w:hAnsi="宋体" w:cs="Times New Roman" w:hint="eastAsia"/>
                <w:sz w:val="24"/>
                <w:szCs w:val="24"/>
              </w:rPr>
              <w:t>。</w:t>
            </w:r>
          </w:p>
        </w:tc>
      </w:tr>
    </w:tbl>
    <w:p w:rsidR="00B55C5F" w:rsidRPr="00B55C5F" w:rsidRDefault="00B55C5F" w:rsidP="00B55C5F">
      <w:pPr>
        <w:snapToGrid w:val="0"/>
        <w:spacing w:line="360" w:lineRule="auto"/>
        <w:rPr>
          <w:rFonts w:ascii="仿宋_GB2312" w:eastAsia="仿宋_GB2312" w:hAnsi="宋体" w:cs="Times New Roman"/>
          <w:b/>
          <w:sz w:val="28"/>
          <w:szCs w:val="28"/>
        </w:rPr>
      </w:pP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宋体" w:cs="Times New Roman" w:hint="eastAsia"/>
          <w:b/>
          <w:sz w:val="28"/>
          <w:szCs w:val="28"/>
        </w:rPr>
        <w:t xml:space="preserve">6.1.6 </w:t>
      </w:r>
      <w:r w:rsidRPr="00B55C5F">
        <w:rPr>
          <w:rFonts w:ascii="仿宋_GB2312" w:eastAsia="仿宋_GB2312" w:hAnsi="Times New Roman" w:cs="宋体" w:hint="eastAsia"/>
          <w:b/>
          <w:kern w:val="0"/>
          <w:sz w:val="28"/>
          <w:szCs w:val="28"/>
        </w:rPr>
        <w:t>票夹</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2732"/>
        <w:gridCol w:w="1701"/>
        <w:gridCol w:w="1134"/>
        <w:gridCol w:w="1985"/>
        <w:gridCol w:w="1276"/>
      </w:tblGrid>
      <w:tr w:rsidR="00B55C5F" w:rsidRPr="00B55C5F" w:rsidTr="003C213F">
        <w:trPr>
          <w:cantSplit/>
          <w:trHeight w:val="650"/>
          <w:jc w:val="center"/>
        </w:trPr>
        <w:tc>
          <w:tcPr>
            <w:tcW w:w="778" w:type="dxa"/>
            <w:vAlign w:val="center"/>
          </w:tcPr>
          <w:p w:rsidR="00B55C5F" w:rsidRPr="00B55C5F" w:rsidRDefault="00B55C5F" w:rsidP="00B55C5F">
            <w:pPr>
              <w:snapToGrid w:val="0"/>
              <w:spacing w:line="320" w:lineRule="exact"/>
              <w:jc w:val="center"/>
              <w:rPr>
                <w:rFonts w:ascii="黑体" w:eastAsia="黑体" w:hAnsi="宋体" w:cs="Times New Roman"/>
                <w:sz w:val="24"/>
                <w:szCs w:val="24"/>
              </w:rPr>
            </w:pPr>
            <w:r w:rsidRPr="00B55C5F">
              <w:rPr>
                <w:rFonts w:ascii="黑体" w:eastAsia="黑体" w:hAnsi="宋体" w:cs="Times New Roman" w:hint="eastAsia"/>
                <w:sz w:val="24"/>
                <w:szCs w:val="24"/>
              </w:rPr>
              <w:t>序号</w:t>
            </w:r>
          </w:p>
        </w:tc>
        <w:tc>
          <w:tcPr>
            <w:tcW w:w="2732" w:type="dxa"/>
            <w:vAlign w:val="center"/>
          </w:tcPr>
          <w:p w:rsidR="00B55C5F" w:rsidRPr="00B55C5F" w:rsidRDefault="00B55C5F" w:rsidP="00B55C5F">
            <w:pPr>
              <w:snapToGrid w:val="0"/>
              <w:spacing w:line="32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检验项目</w:t>
            </w:r>
          </w:p>
        </w:tc>
        <w:tc>
          <w:tcPr>
            <w:tcW w:w="1701" w:type="dxa"/>
            <w:vAlign w:val="center"/>
          </w:tcPr>
          <w:p w:rsidR="00B55C5F" w:rsidRPr="00B55C5F" w:rsidRDefault="00B55C5F" w:rsidP="00B55C5F">
            <w:pPr>
              <w:snapToGrid w:val="0"/>
              <w:spacing w:line="320" w:lineRule="exact"/>
              <w:jc w:val="center"/>
              <w:rPr>
                <w:rFonts w:ascii="黑体" w:eastAsia="黑体" w:hAnsi="宋体" w:cs="Times New Roman"/>
                <w:sz w:val="24"/>
                <w:szCs w:val="24"/>
              </w:rPr>
            </w:pPr>
            <w:r w:rsidRPr="00B55C5F">
              <w:rPr>
                <w:rFonts w:ascii="黑体" w:eastAsia="黑体" w:hAnsi="宋体" w:cs="Times New Roman" w:hint="eastAsia"/>
                <w:sz w:val="24"/>
                <w:szCs w:val="24"/>
              </w:rPr>
              <w:t>依据法律法规</w:t>
            </w:r>
          </w:p>
          <w:p w:rsidR="00B55C5F" w:rsidRPr="00B55C5F" w:rsidRDefault="00B55C5F" w:rsidP="00B55C5F">
            <w:pPr>
              <w:snapToGrid w:val="0"/>
              <w:spacing w:line="32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或标准条款</w:t>
            </w:r>
          </w:p>
        </w:tc>
        <w:tc>
          <w:tcPr>
            <w:tcW w:w="1134" w:type="dxa"/>
            <w:vAlign w:val="center"/>
          </w:tcPr>
          <w:p w:rsidR="00B55C5F" w:rsidRPr="00B55C5F" w:rsidRDefault="00B55C5F" w:rsidP="00B55C5F">
            <w:pPr>
              <w:snapToGrid w:val="0"/>
              <w:spacing w:line="320" w:lineRule="exact"/>
              <w:jc w:val="center"/>
              <w:rPr>
                <w:rFonts w:ascii="黑体" w:eastAsia="黑体" w:hAnsi="宋体" w:cs="Times New Roman"/>
                <w:sz w:val="24"/>
                <w:szCs w:val="24"/>
              </w:rPr>
            </w:pPr>
            <w:r w:rsidRPr="00B55C5F">
              <w:rPr>
                <w:rFonts w:ascii="黑体" w:eastAsia="黑体" w:hAnsi="宋体" w:cs="Times New Roman" w:hint="eastAsia"/>
                <w:sz w:val="24"/>
                <w:szCs w:val="24"/>
              </w:rPr>
              <w:t>强制性/推荐性</w:t>
            </w:r>
          </w:p>
        </w:tc>
        <w:tc>
          <w:tcPr>
            <w:tcW w:w="1985" w:type="dxa"/>
            <w:vAlign w:val="center"/>
          </w:tcPr>
          <w:p w:rsidR="00B55C5F" w:rsidRPr="00B55C5F" w:rsidRDefault="00B55C5F" w:rsidP="00B55C5F">
            <w:pPr>
              <w:snapToGrid w:val="0"/>
              <w:spacing w:line="320" w:lineRule="exact"/>
              <w:jc w:val="center"/>
              <w:rPr>
                <w:rFonts w:ascii="黑体" w:eastAsia="黑体" w:hAnsi="宋体" w:cs="Times New Roman"/>
                <w:sz w:val="24"/>
                <w:szCs w:val="24"/>
              </w:rPr>
            </w:pPr>
            <w:r w:rsidRPr="00B55C5F">
              <w:rPr>
                <w:rFonts w:ascii="黑体" w:eastAsia="黑体" w:hAnsi="宋体" w:cs="Times New Roman" w:hint="eastAsia"/>
                <w:sz w:val="24"/>
                <w:szCs w:val="24"/>
              </w:rPr>
              <w:t>检测方法</w:t>
            </w:r>
          </w:p>
        </w:tc>
        <w:tc>
          <w:tcPr>
            <w:tcW w:w="1276"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黑体" w:eastAsia="黑体" w:hAnsi="宋体" w:cs="Times New Roman" w:hint="eastAsia"/>
                <w:sz w:val="24"/>
                <w:szCs w:val="24"/>
              </w:rPr>
              <w:t>复检样品</w:t>
            </w:r>
          </w:p>
        </w:tc>
      </w:tr>
      <w:tr w:rsidR="00B55C5F" w:rsidRPr="00B55C5F" w:rsidTr="003C213F">
        <w:trPr>
          <w:cantSplit/>
          <w:trHeight w:val="629"/>
          <w:jc w:val="center"/>
        </w:trPr>
        <w:tc>
          <w:tcPr>
            <w:tcW w:w="778"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sz w:val="24"/>
                <w:szCs w:val="24"/>
              </w:rPr>
              <w:t>1</w:t>
            </w:r>
            <w:r w:rsidRPr="00B55C5F">
              <w:rPr>
                <w:rFonts w:ascii="仿宋_GB2312" w:eastAsia="仿宋_GB2312" w:hAnsi="宋体" w:cs="Times New Roman" w:hint="eastAsia"/>
                <w:sz w:val="24"/>
                <w:szCs w:val="24"/>
              </w:rPr>
              <w:t>*</w:t>
            </w:r>
          </w:p>
        </w:tc>
        <w:tc>
          <w:tcPr>
            <w:tcW w:w="2732"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游离甲醛</w:t>
            </w:r>
          </w:p>
        </w:tc>
        <w:tc>
          <w:tcPr>
            <w:tcW w:w="1701"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sz w:val="24"/>
                <w:szCs w:val="24"/>
              </w:rPr>
              <w:t>GB 20400</w:t>
            </w:r>
          </w:p>
        </w:tc>
        <w:tc>
          <w:tcPr>
            <w:tcW w:w="1134"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强制性</w:t>
            </w:r>
          </w:p>
        </w:tc>
        <w:tc>
          <w:tcPr>
            <w:tcW w:w="1985"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sz w:val="24"/>
                <w:szCs w:val="24"/>
              </w:rPr>
              <w:t>GB/T 19941</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9"/>
          <w:jc w:val="center"/>
        </w:trPr>
        <w:tc>
          <w:tcPr>
            <w:tcW w:w="778"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2*</w:t>
            </w:r>
          </w:p>
        </w:tc>
        <w:tc>
          <w:tcPr>
            <w:tcW w:w="2732"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可分解有害芳香</w:t>
            </w:r>
            <w:proofErr w:type="gramStart"/>
            <w:r w:rsidRPr="00B55C5F">
              <w:rPr>
                <w:rFonts w:ascii="仿宋_GB2312" w:eastAsia="仿宋_GB2312" w:hAnsi="宋体" w:cs="Times New Roman" w:hint="eastAsia"/>
                <w:sz w:val="24"/>
                <w:szCs w:val="24"/>
              </w:rPr>
              <w:t>胺</w:t>
            </w:r>
            <w:proofErr w:type="gramEnd"/>
            <w:r w:rsidRPr="00B55C5F">
              <w:rPr>
                <w:rFonts w:ascii="仿宋_GB2312" w:eastAsia="仿宋_GB2312" w:hAnsi="宋体" w:cs="Times New Roman" w:hint="eastAsia"/>
                <w:sz w:val="24"/>
                <w:szCs w:val="24"/>
              </w:rPr>
              <w:t>染料</w:t>
            </w:r>
          </w:p>
        </w:tc>
        <w:tc>
          <w:tcPr>
            <w:tcW w:w="1701"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sz w:val="24"/>
                <w:szCs w:val="24"/>
              </w:rPr>
              <w:t>GB 20400</w:t>
            </w:r>
          </w:p>
        </w:tc>
        <w:tc>
          <w:tcPr>
            <w:tcW w:w="1134"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强制性</w:t>
            </w:r>
          </w:p>
        </w:tc>
        <w:tc>
          <w:tcPr>
            <w:tcW w:w="1985"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sz w:val="24"/>
                <w:szCs w:val="24"/>
              </w:rPr>
              <w:t>GB/T 19942</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9"/>
          <w:jc w:val="center"/>
        </w:trPr>
        <w:tc>
          <w:tcPr>
            <w:tcW w:w="778"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3</w:t>
            </w:r>
          </w:p>
        </w:tc>
        <w:tc>
          <w:tcPr>
            <w:tcW w:w="2732"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摩擦色牢度</w:t>
            </w:r>
          </w:p>
        </w:tc>
        <w:tc>
          <w:tcPr>
            <w:tcW w:w="1701"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1619</w:t>
            </w:r>
          </w:p>
        </w:tc>
        <w:tc>
          <w:tcPr>
            <w:tcW w:w="1134"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1985"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2537</w:t>
            </w:r>
          </w:p>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GB/T 3920-1997</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9"/>
          <w:jc w:val="center"/>
        </w:trPr>
        <w:tc>
          <w:tcPr>
            <w:tcW w:w="778"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4</w:t>
            </w:r>
          </w:p>
        </w:tc>
        <w:tc>
          <w:tcPr>
            <w:tcW w:w="2732"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lang w:val="zh-CN"/>
              </w:rPr>
              <w:t>配件质量</w:t>
            </w:r>
          </w:p>
        </w:tc>
        <w:tc>
          <w:tcPr>
            <w:tcW w:w="1701"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1619</w:t>
            </w:r>
          </w:p>
        </w:tc>
        <w:tc>
          <w:tcPr>
            <w:tcW w:w="1134"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1985"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1619</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9"/>
          <w:jc w:val="center"/>
        </w:trPr>
        <w:tc>
          <w:tcPr>
            <w:tcW w:w="778"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5</w:t>
            </w:r>
          </w:p>
        </w:tc>
        <w:tc>
          <w:tcPr>
            <w:tcW w:w="2732"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拉链耐用度</w:t>
            </w:r>
          </w:p>
        </w:tc>
        <w:tc>
          <w:tcPr>
            <w:tcW w:w="1701"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1619</w:t>
            </w:r>
          </w:p>
        </w:tc>
        <w:tc>
          <w:tcPr>
            <w:tcW w:w="1134"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1985"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1619</w:t>
            </w:r>
          </w:p>
        </w:tc>
        <w:tc>
          <w:tcPr>
            <w:tcW w:w="1276"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9"/>
          <w:jc w:val="center"/>
        </w:trPr>
        <w:tc>
          <w:tcPr>
            <w:tcW w:w="778"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6</w:t>
            </w:r>
          </w:p>
        </w:tc>
        <w:tc>
          <w:tcPr>
            <w:tcW w:w="2732"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lang w:val="zh-CN"/>
              </w:rPr>
              <w:t>外观质量和缝制要求</w:t>
            </w:r>
          </w:p>
        </w:tc>
        <w:tc>
          <w:tcPr>
            <w:tcW w:w="1701"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1619</w:t>
            </w:r>
          </w:p>
        </w:tc>
        <w:tc>
          <w:tcPr>
            <w:tcW w:w="1134"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1985"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1619</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proofErr w:type="gramStart"/>
            <w:r w:rsidRPr="00B55C5F">
              <w:rPr>
                <w:rFonts w:ascii="仿宋_GB2312" w:eastAsia="仿宋_GB2312" w:hAnsi="宋体" w:cs="Times New Roman" w:hint="eastAsia"/>
                <w:sz w:val="24"/>
                <w:szCs w:val="24"/>
              </w:rPr>
              <w:t>备样</w:t>
            </w:r>
            <w:proofErr w:type="gramEnd"/>
          </w:p>
        </w:tc>
      </w:tr>
      <w:tr w:rsidR="00B55C5F" w:rsidRPr="00B55C5F" w:rsidTr="003C213F">
        <w:trPr>
          <w:cantSplit/>
          <w:trHeight w:val="629"/>
          <w:jc w:val="center"/>
        </w:trPr>
        <w:tc>
          <w:tcPr>
            <w:tcW w:w="778"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7</w:t>
            </w:r>
          </w:p>
        </w:tc>
        <w:tc>
          <w:tcPr>
            <w:tcW w:w="2732"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标志、标签</w:t>
            </w:r>
          </w:p>
        </w:tc>
        <w:tc>
          <w:tcPr>
            <w:tcW w:w="1701"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QB/T 1619</w:t>
            </w:r>
          </w:p>
        </w:tc>
        <w:tc>
          <w:tcPr>
            <w:tcW w:w="1134"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推荐性</w:t>
            </w:r>
          </w:p>
        </w:tc>
        <w:tc>
          <w:tcPr>
            <w:tcW w:w="1985" w:type="dxa"/>
            <w:vAlign w:val="center"/>
          </w:tcPr>
          <w:p w:rsidR="00B55C5F" w:rsidRPr="00B55C5F" w:rsidRDefault="00B55C5F" w:rsidP="00B55C5F">
            <w:pPr>
              <w:snapToGrid w:val="0"/>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目测检查</w:t>
            </w:r>
          </w:p>
        </w:tc>
        <w:tc>
          <w:tcPr>
            <w:tcW w:w="1276" w:type="dxa"/>
            <w:vAlign w:val="center"/>
          </w:tcPr>
          <w:p w:rsidR="00B55C5F" w:rsidRPr="00B55C5F" w:rsidRDefault="00B55C5F" w:rsidP="00B55C5F">
            <w:pPr>
              <w:spacing w:line="320" w:lineRule="exact"/>
              <w:jc w:val="center"/>
              <w:rPr>
                <w:rFonts w:ascii="仿宋_GB2312" w:eastAsia="仿宋_GB2312" w:hAnsi="宋体" w:cs="Times New Roman"/>
                <w:sz w:val="24"/>
                <w:szCs w:val="24"/>
              </w:rPr>
            </w:pPr>
            <w:r w:rsidRPr="00B55C5F">
              <w:rPr>
                <w:rFonts w:ascii="仿宋_GB2312" w:eastAsia="仿宋_GB2312" w:hAnsi="宋体" w:cs="Times New Roman" w:hint="eastAsia"/>
                <w:sz w:val="24"/>
                <w:szCs w:val="24"/>
              </w:rPr>
              <w:t>原样</w:t>
            </w:r>
          </w:p>
        </w:tc>
      </w:tr>
      <w:tr w:rsidR="00B55C5F" w:rsidRPr="00B55C5F" w:rsidTr="003C213F">
        <w:trPr>
          <w:cantSplit/>
          <w:trHeight w:val="629"/>
          <w:jc w:val="center"/>
        </w:trPr>
        <w:tc>
          <w:tcPr>
            <w:tcW w:w="9606" w:type="dxa"/>
            <w:gridSpan w:val="6"/>
            <w:vAlign w:val="center"/>
          </w:tcPr>
          <w:p w:rsidR="00B55C5F" w:rsidRPr="00B55C5F" w:rsidRDefault="00B55C5F" w:rsidP="00B55C5F">
            <w:pPr>
              <w:snapToGrid w:val="0"/>
              <w:spacing w:line="320" w:lineRule="exact"/>
              <w:jc w:val="left"/>
              <w:rPr>
                <w:rFonts w:ascii="仿宋_GB2312" w:eastAsia="仿宋_GB2312" w:hAnsi="宋体" w:cs="Times New Roman"/>
                <w:sz w:val="24"/>
                <w:szCs w:val="24"/>
              </w:rPr>
            </w:pPr>
            <w:r w:rsidRPr="00B55C5F">
              <w:rPr>
                <w:rFonts w:ascii="仿宋_GB2312" w:eastAsia="仿宋_GB2312" w:hAnsi="宋体" w:cs="Times New Roman" w:hint="eastAsia"/>
                <w:sz w:val="24"/>
                <w:szCs w:val="24"/>
              </w:rPr>
              <w:t>备注：1.*</w:t>
            </w:r>
            <w:proofErr w:type="gramStart"/>
            <w:r w:rsidRPr="00B55C5F">
              <w:rPr>
                <w:rFonts w:ascii="仿宋_GB2312" w:eastAsia="仿宋_GB2312" w:hAnsi="宋体" w:cs="Times New Roman" w:hint="eastAsia"/>
                <w:sz w:val="24"/>
                <w:szCs w:val="24"/>
              </w:rPr>
              <w:t>号项目</w:t>
            </w:r>
            <w:proofErr w:type="gramEnd"/>
            <w:r w:rsidRPr="00B55C5F">
              <w:rPr>
                <w:rFonts w:ascii="仿宋_GB2312" w:eastAsia="仿宋_GB2312" w:hAnsi="宋体" w:cs="Times New Roman" w:hint="eastAsia"/>
                <w:sz w:val="24"/>
                <w:szCs w:val="24"/>
              </w:rPr>
              <w:t>适用用于皮革、毛皮类材料。</w:t>
            </w:r>
          </w:p>
          <w:p w:rsidR="00B55C5F" w:rsidRPr="00B55C5F" w:rsidRDefault="00B55C5F" w:rsidP="00B55C5F">
            <w:pPr>
              <w:snapToGrid w:val="0"/>
              <w:spacing w:line="320" w:lineRule="exact"/>
              <w:jc w:val="left"/>
              <w:rPr>
                <w:rFonts w:ascii="仿宋_GB2312" w:eastAsia="仿宋_GB2312" w:hAnsi="宋体" w:cs="Times New Roman"/>
                <w:sz w:val="24"/>
                <w:szCs w:val="24"/>
              </w:rPr>
            </w:pPr>
            <w:r w:rsidRPr="00B55C5F">
              <w:rPr>
                <w:rFonts w:ascii="仿宋_GB2312" w:eastAsia="仿宋_GB2312" w:hAnsi="宋体" w:cs="Times New Roman" w:hint="eastAsia"/>
                <w:sz w:val="24"/>
                <w:szCs w:val="24"/>
              </w:rPr>
              <w:t xml:space="preserve">      2.面层材料的游离甲醛和</w:t>
            </w:r>
            <w:proofErr w:type="gramStart"/>
            <w:r w:rsidRPr="00B55C5F">
              <w:rPr>
                <w:rFonts w:ascii="仿宋_GB2312" w:eastAsia="仿宋_GB2312" w:hAnsi="宋体" w:cs="Times New Roman" w:hint="eastAsia"/>
                <w:sz w:val="24"/>
                <w:szCs w:val="24"/>
              </w:rPr>
              <w:t>可</w:t>
            </w:r>
            <w:proofErr w:type="gramEnd"/>
            <w:r w:rsidRPr="00B55C5F">
              <w:rPr>
                <w:rFonts w:ascii="仿宋_GB2312" w:eastAsia="仿宋_GB2312" w:hAnsi="宋体" w:cs="Times New Roman" w:hint="eastAsia"/>
                <w:sz w:val="24"/>
                <w:szCs w:val="24"/>
              </w:rPr>
              <w:t>分解有害芳香</w:t>
            </w:r>
            <w:proofErr w:type="gramStart"/>
            <w:r w:rsidRPr="00B55C5F">
              <w:rPr>
                <w:rFonts w:ascii="仿宋_GB2312" w:eastAsia="仿宋_GB2312" w:hAnsi="宋体" w:cs="Times New Roman" w:hint="eastAsia"/>
                <w:sz w:val="24"/>
                <w:szCs w:val="24"/>
              </w:rPr>
              <w:t>胺</w:t>
            </w:r>
            <w:proofErr w:type="gramEnd"/>
            <w:r w:rsidRPr="00B55C5F">
              <w:rPr>
                <w:rFonts w:ascii="仿宋_GB2312" w:eastAsia="仿宋_GB2312" w:hAnsi="宋体" w:cs="Times New Roman" w:hint="eastAsia"/>
                <w:sz w:val="24"/>
                <w:szCs w:val="24"/>
              </w:rPr>
              <w:t>染料应符合GB 20400 B类标准要求。</w:t>
            </w:r>
          </w:p>
          <w:p w:rsidR="00B55C5F" w:rsidRPr="00B55C5F" w:rsidRDefault="00B55C5F" w:rsidP="00B55C5F">
            <w:pPr>
              <w:snapToGrid w:val="0"/>
              <w:spacing w:line="320" w:lineRule="exact"/>
              <w:jc w:val="left"/>
              <w:rPr>
                <w:rFonts w:ascii="仿宋_GB2312" w:eastAsia="仿宋_GB2312" w:hAnsi="宋体" w:cs="Times New Roman"/>
                <w:sz w:val="24"/>
                <w:szCs w:val="24"/>
              </w:rPr>
            </w:pPr>
            <w:r w:rsidRPr="00B55C5F">
              <w:rPr>
                <w:rFonts w:ascii="仿宋_GB2312" w:eastAsia="仿宋_GB2312" w:hAnsi="宋体" w:cs="Times New Roman" w:hint="eastAsia"/>
                <w:sz w:val="24"/>
                <w:szCs w:val="24"/>
              </w:rPr>
              <w:t xml:space="preserve">      3.对于原样复检的项目，如样本量不够时</w:t>
            </w:r>
            <w:proofErr w:type="gramStart"/>
            <w:r w:rsidRPr="00B55C5F">
              <w:rPr>
                <w:rFonts w:ascii="仿宋_GB2312" w:eastAsia="仿宋_GB2312" w:hAnsi="宋体" w:cs="Times New Roman" w:hint="eastAsia"/>
                <w:sz w:val="24"/>
                <w:szCs w:val="24"/>
              </w:rPr>
              <w:t>采用备样复检</w:t>
            </w:r>
            <w:proofErr w:type="gramEnd"/>
            <w:r w:rsidRPr="00B55C5F">
              <w:rPr>
                <w:rFonts w:ascii="仿宋_GB2312" w:eastAsia="仿宋_GB2312" w:hAnsi="宋体" w:cs="Times New Roman" w:hint="eastAsia"/>
                <w:sz w:val="24"/>
                <w:szCs w:val="24"/>
              </w:rPr>
              <w:t>。</w:t>
            </w:r>
          </w:p>
        </w:tc>
      </w:tr>
    </w:tbl>
    <w:p w:rsidR="00B55C5F" w:rsidRPr="00B55C5F" w:rsidRDefault="00B55C5F" w:rsidP="00B55C5F">
      <w:pPr>
        <w:snapToGrid w:val="0"/>
        <w:spacing w:line="360" w:lineRule="auto"/>
        <w:rPr>
          <w:rFonts w:ascii="仿宋_GB2312" w:eastAsia="仿宋_GB2312" w:hAnsi="Times New Roman" w:cs="Sim Sun"/>
          <w:b/>
          <w:kern w:val="0"/>
          <w:sz w:val="28"/>
          <w:szCs w:val="28"/>
        </w:rPr>
      </w:pPr>
    </w:p>
    <w:p w:rsidR="00B55C5F" w:rsidRPr="00B55C5F" w:rsidRDefault="00B55C5F" w:rsidP="00B55C5F">
      <w:pPr>
        <w:snapToGrid w:val="0"/>
        <w:spacing w:line="360" w:lineRule="auto"/>
        <w:rPr>
          <w:rFonts w:ascii="仿宋_GB2312" w:eastAsia="仿宋_GB2312" w:hAnsi="宋体" w:cs="Times New Roman"/>
          <w:b/>
          <w:sz w:val="28"/>
          <w:szCs w:val="28"/>
        </w:rPr>
      </w:pPr>
      <w:r w:rsidRPr="00B55C5F">
        <w:rPr>
          <w:rFonts w:ascii="仿宋_GB2312" w:eastAsia="仿宋_GB2312" w:hAnsi="Times New Roman" w:cs="Sim Sun" w:hint="eastAsia"/>
          <w:b/>
          <w:kern w:val="0"/>
          <w:sz w:val="28"/>
          <w:szCs w:val="28"/>
        </w:rPr>
        <w:t>6.2 检验应注意的问题</w:t>
      </w:r>
    </w:p>
    <w:p w:rsidR="00B55C5F" w:rsidRPr="00B55C5F" w:rsidRDefault="00B55C5F" w:rsidP="00B55C5F">
      <w:pPr>
        <w:snapToGrid w:val="0"/>
        <w:spacing w:line="360" w:lineRule="auto"/>
        <w:rPr>
          <w:rFonts w:ascii="仿宋_GB2312" w:eastAsia="仿宋_GB2312" w:hAnsi="Times New Roman" w:cs="Sim Sun"/>
          <w:kern w:val="0"/>
          <w:sz w:val="28"/>
          <w:szCs w:val="28"/>
        </w:rPr>
      </w:pPr>
      <w:r w:rsidRPr="00B55C5F">
        <w:rPr>
          <w:rFonts w:ascii="仿宋_GB2312" w:eastAsia="仿宋_GB2312" w:hAnsi="Times New Roman" w:cs="Sim Sun" w:hint="eastAsia"/>
          <w:b/>
          <w:kern w:val="0"/>
          <w:sz w:val="28"/>
          <w:szCs w:val="28"/>
        </w:rPr>
        <w:t xml:space="preserve">6.2.1 </w:t>
      </w:r>
      <w:r w:rsidRPr="00B55C5F">
        <w:rPr>
          <w:rFonts w:ascii="仿宋_GB2312" w:eastAsia="仿宋_GB2312" w:hAnsi="Times New Roman" w:cs="Sim Sun" w:hint="eastAsia"/>
          <w:kern w:val="0"/>
          <w:sz w:val="28"/>
          <w:szCs w:val="28"/>
        </w:rPr>
        <w:t>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rsidR="00B55C5F" w:rsidRPr="00B55C5F" w:rsidRDefault="00B55C5F" w:rsidP="00B55C5F">
      <w:pPr>
        <w:spacing w:line="360" w:lineRule="auto"/>
        <w:rPr>
          <w:rFonts w:ascii="仿宋_GB2312" w:eastAsia="仿宋_GB2312" w:hAnsi="Times New Roman" w:cs="Times New Roman"/>
          <w:sz w:val="28"/>
          <w:szCs w:val="28"/>
        </w:rPr>
      </w:pPr>
      <w:r w:rsidRPr="00B55C5F">
        <w:rPr>
          <w:rFonts w:ascii="仿宋_GB2312" w:eastAsia="仿宋_GB2312" w:hAnsi="Times New Roman" w:cs="Times New Roman" w:hint="eastAsia"/>
          <w:b/>
          <w:sz w:val="28"/>
          <w:szCs w:val="28"/>
        </w:rPr>
        <w:t>6.2.2</w:t>
      </w:r>
      <w:r w:rsidRPr="00B55C5F">
        <w:rPr>
          <w:rFonts w:ascii="仿宋_GB2312" w:eastAsia="仿宋_GB2312" w:hAnsi="Times New Roman" w:cs="Times New Roman" w:hint="eastAsia"/>
          <w:sz w:val="28"/>
          <w:szCs w:val="28"/>
        </w:rPr>
        <w:t>若被检产品明示的质量要求高于本规范中检验项目依据的标准要求时，应按被检产品明示的质量要求判定。</w:t>
      </w:r>
    </w:p>
    <w:p w:rsidR="00B55C5F" w:rsidRPr="00B55C5F" w:rsidRDefault="00B55C5F" w:rsidP="00B55C5F">
      <w:pPr>
        <w:spacing w:line="360" w:lineRule="auto"/>
        <w:rPr>
          <w:rFonts w:ascii="仿宋_GB2312" w:eastAsia="仿宋_GB2312" w:hAnsi="Times New Roman" w:cs="Times New Roman"/>
          <w:sz w:val="28"/>
          <w:szCs w:val="28"/>
        </w:rPr>
      </w:pPr>
      <w:r w:rsidRPr="00B55C5F">
        <w:rPr>
          <w:rFonts w:ascii="仿宋_GB2312" w:eastAsia="仿宋_GB2312" w:hAnsi="Times New Roman" w:cs="Times New Roman" w:hint="eastAsia"/>
          <w:b/>
          <w:sz w:val="28"/>
          <w:szCs w:val="28"/>
        </w:rPr>
        <w:t>6.2.3</w:t>
      </w:r>
      <w:r w:rsidRPr="00B55C5F">
        <w:rPr>
          <w:rFonts w:ascii="仿宋_GB2312" w:eastAsia="仿宋_GB2312" w:hAnsi="Times New Roman" w:cs="Times New Roman" w:hint="eastAsia"/>
          <w:sz w:val="28"/>
          <w:szCs w:val="28"/>
        </w:rPr>
        <w:t>若被检产品明示的质量要求低于本规范中检验项目依据的强制性标准要求时，应按照强制性标准要求判定。</w:t>
      </w:r>
    </w:p>
    <w:p w:rsidR="00B55C5F" w:rsidRPr="00B55C5F" w:rsidRDefault="00B55C5F" w:rsidP="00B55C5F">
      <w:pPr>
        <w:spacing w:line="360" w:lineRule="auto"/>
        <w:rPr>
          <w:rFonts w:ascii="仿宋_GB2312" w:eastAsia="仿宋_GB2312" w:hAnsi="Times New Roman" w:cs="Times New Roman"/>
          <w:sz w:val="28"/>
          <w:szCs w:val="28"/>
        </w:rPr>
      </w:pPr>
      <w:r w:rsidRPr="00B55C5F">
        <w:rPr>
          <w:rFonts w:ascii="仿宋_GB2312" w:eastAsia="仿宋_GB2312" w:hAnsi="Times New Roman" w:cs="Times New Roman" w:hint="eastAsia"/>
          <w:b/>
          <w:sz w:val="28"/>
          <w:szCs w:val="28"/>
        </w:rPr>
        <w:t>6.2.4</w:t>
      </w:r>
      <w:r w:rsidRPr="00B55C5F">
        <w:rPr>
          <w:rFonts w:ascii="仿宋_GB2312" w:eastAsia="仿宋_GB2312" w:hAnsi="Times New Roman" w:cs="Times New Roman" w:hint="eastAsia"/>
          <w:sz w:val="28"/>
          <w:szCs w:val="28"/>
        </w:rPr>
        <w:t>若被检产品明示的质量要求低于或包含本规范中检验项目依据的推荐性标准要求时，应以被检产品明示的质量要求判定。</w:t>
      </w:r>
    </w:p>
    <w:p w:rsidR="00B55C5F" w:rsidRPr="00B55C5F" w:rsidRDefault="00B55C5F" w:rsidP="00B55C5F">
      <w:pPr>
        <w:spacing w:line="360" w:lineRule="auto"/>
        <w:rPr>
          <w:rFonts w:ascii="仿宋_GB2312" w:eastAsia="仿宋_GB2312" w:hAnsi="Times New Roman" w:cs="Times New Roman"/>
          <w:sz w:val="28"/>
          <w:szCs w:val="28"/>
        </w:rPr>
      </w:pPr>
      <w:r w:rsidRPr="00B55C5F">
        <w:rPr>
          <w:rFonts w:ascii="仿宋_GB2312" w:eastAsia="仿宋_GB2312" w:hAnsi="Times New Roman" w:cs="Times New Roman" w:hint="eastAsia"/>
          <w:b/>
          <w:sz w:val="28"/>
          <w:szCs w:val="28"/>
        </w:rPr>
        <w:t>6.2.5</w:t>
      </w:r>
      <w:r w:rsidRPr="00B55C5F">
        <w:rPr>
          <w:rFonts w:ascii="仿宋_GB2312" w:eastAsia="仿宋_GB2312" w:hAnsi="Times New Roman" w:cs="Times New Roman" w:hint="eastAsia"/>
          <w:sz w:val="28"/>
          <w:szCs w:val="28"/>
        </w:rPr>
        <w:t>若被检产品明示的质量要求缺少本规范中检验项目依据的强制性标准要求时，应按照强制性标准要求判定。</w:t>
      </w:r>
    </w:p>
    <w:p w:rsidR="00B55C5F" w:rsidRPr="00B55C5F" w:rsidRDefault="00B55C5F" w:rsidP="00B55C5F">
      <w:pPr>
        <w:spacing w:line="360" w:lineRule="auto"/>
        <w:rPr>
          <w:rFonts w:ascii="仿宋_GB2312" w:eastAsia="仿宋_GB2312" w:hAnsi="Times New Roman" w:cs="Times New Roman"/>
          <w:sz w:val="28"/>
          <w:szCs w:val="28"/>
        </w:rPr>
      </w:pPr>
      <w:r w:rsidRPr="00B55C5F">
        <w:rPr>
          <w:rFonts w:ascii="仿宋_GB2312" w:eastAsia="仿宋_GB2312" w:hAnsi="Times New Roman" w:cs="Times New Roman" w:hint="eastAsia"/>
          <w:b/>
          <w:sz w:val="28"/>
          <w:szCs w:val="28"/>
        </w:rPr>
        <w:t>6.2.6</w:t>
      </w:r>
      <w:r w:rsidRPr="00B55C5F">
        <w:rPr>
          <w:rFonts w:ascii="仿宋_GB2312" w:eastAsia="仿宋_GB2312" w:hAnsi="Times New Roman" w:cs="Times New Roman" w:hint="eastAsia"/>
          <w:sz w:val="28"/>
          <w:szCs w:val="28"/>
        </w:rPr>
        <w:t>若被检产品明示的质量要求缺少本规范中检验项目依据的推荐性标准要求时，该项目不参与判定，但应在检验报告备注中进行说明。</w:t>
      </w:r>
    </w:p>
    <w:p w:rsidR="00B55C5F" w:rsidRPr="00B55C5F" w:rsidRDefault="00B55C5F" w:rsidP="00B55C5F">
      <w:pPr>
        <w:snapToGrid w:val="0"/>
        <w:spacing w:line="360" w:lineRule="auto"/>
        <w:rPr>
          <w:rFonts w:ascii="仿宋_GB2312" w:eastAsia="仿宋_GB2312" w:hAnsi="Times New Roman" w:cs="Sim Sun"/>
          <w:kern w:val="0"/>
          <w:sz w:val="28"/>
          <w:szCs w:val="28"/>
        </w:rPr>
      </w:pPr>
      <w:r w:rsidRPr="00B55C5F">
        <w:rPr>
          <w:rFonts w:ascii="仿宋_GB2312" w:eastAsia="仿宋_GB2312" w:hAnsi="Times New Roman" w:cs="Sim Sun" w:hint="eastAsia"/>
          <w:b/>
          <w:kern w:val="0"/>
          <w:sz w:val="28"/>
          <w:szCs w:val="28"/>
        </w:rPr>
        <w:t xml:space="preserve">6.2.7 </w:t>
      </w:r>
      <w:r w:rsidRPr="00B55C5F">
        <w:rPr>
          <w:rFonts w:ascii="仿宋_GB2312" w:eastAsia="仿宋_GB2312" w:hAnsi="Times New Roman" w:cs="Sim Sun" w:hint="eastAsia"/>
          <w:kern w:val="0"/>
          <w:sz w:val="28"/>
          <w:szCs w:val="28"/>
        </w:rPr>
        <w:t>游离甲醛、可分解有害芳香</w:t>
      </w:r>
      <w:proofErr w:type="gramStart"/>
      <w:r w:rsidRPr="00B55C5F">
        <w:rPr>
          <w:rFonts w:ascii="仿宋_GB2312" w:eastAsia="仿宋_GB2312" w:hAnsi="Times New Roman" w:cs="Sim Sun" w:hint="eastAsia"/>
          <w:kern w:val="0"/>
          <w:sz w:val="28"/>
          <w:szCs w:val="28"/>
        </w:rPr>
        <w:t>胺</w:t>
      </w:r>
      <w:proofErr w:type="gramEnd"/>
      <w:r w:rsidRPr="00B55C5F">
        <w:rPr>
          <w:rFonts w:ascii="仿宋_GB2312" w:eastAsia="仿宋_GB2312" w:hAnsi="Times New Roman" w:cs="Sim Sun" w:hint="eastAsia"/>
          <w:kern w:val="0"/>
          <w:sz w:val="28"/>
          <w:szCs w:val="28"/>
        </w:rPr>
        <w:t>染料的检验，样品面、</w:t>
      </w:r>
      <w:proofErr w:type="gramStart"/>
      <w:r w:rsidRPr="00B55C5F">
        <w:rPr>
          <w:rFonts w:ascii="仿宋_GB2312" w:eastAsia="仿宋_GB2312" w:hAnsi="Times New Roman" w:cs="Sim Sun" w:hint="eastAsia"/>
          <w:kern w:val="0"/>
          <w:sz w:val="28"/>
          <w:szCs w:val="28"/>
        </w:rPr>
        <w:t>里材料</w:t>
      </w:r>
      <w:proofErr w:type="gramEnd"/>
      <w:r w:rsidRPr="00B55C5F">
        <w:rPr>
          <w:rFonts w:ascii="仿宋_GB2312" w:eastAsia="仿宋_GB2312" w:hAnsi="Times New Roman" w:cs="Sim Sun" w:hint="eastAsia"/>
          <w:kern w:val="0"/>
          <w:sz w:val="28"/>
          <w:szCs w:val="28"/>
        </w:rPr>
        <w:t>能分开的，分别进行检验，检验结果分别表示；样品面、</w:t>
      </w:r>
      <w:proofErr w:type="gramStart"/>
      <w:r w:rsidRPr="00B55C5F">
        <w:rPr>
          <w:rFonts w:ascii="仿宋_GB2312" w:eastAsia="仿宋_GB2312" w:hAnsi="Times New Roman" w:cs="Sim Sun" w:hint="eastAsia"/>
          <w:kern w:val="0"/>
          <w:sz w:val="28"/>
          <w:szCs w:val="28"/>
        </w:rPr>
        <w:t>里材料</w:t>
      </w:r>
      <w:proofErr w:type="gramEnd"/>
      <w:r w:rsidRPr="00B55C5F">
        <w:rPr>
          <w:rFonts w:ascii="仿宋_GB2312" w:eastAsia="仿宋_GB2312" w:hAnsi="Times New Roman" w:cs="Sim Sun" w:hint="eastAsia"/>
          <w:kern w:val="0"/>
          <w:sz w:val="28"/>
          <w:szCs w:val="28"/>
        </w:rPr>
        <w:t>无法分开的整体进行检验；样品面、</w:t>
      </w:r>
      <w:proofErr w:type="gramStart"/>
      <w:r w:rsidRPr="00B55C5F">
        <w:rPr>
          <w:rFonts w:ascii="仿宋_GB2312" w:eastAsia="仿宋_GB2312" w:hAnsi="Times New Roman" w:cs="Sim Sun" w:hint="eastAsia"/>
          <w:kern w:val="0"/>
          <w:sz w:val="28"/>
          <w:szCs w:val="28"/>
        </w:rPr>
        <w:t>里材料</w:t>
      </w:r>
      <w:proofErr w:type="gramEnd"/>
      <w:r w:rsidRPr="00B55C5F">
        <w:rPr>
          <w:rFonts w:ascii="仿宋_GB2312" w:eastAsia="仿宋_GB2312" w:hAnsi="Times New Roman" w:cs="Sim Sun" w:hint="eastAsia"/>
          <w:kern w:val="0"/>
          <w:sz w:val="28"/>
          <w:szCs w:val="28"/>
        </w:rPr>
        <w:t>是同一种材料的只需检验一个部位。成品上取样无法满足试验要求时，则该项目免予考核。</w:t>
      </w:r>
    </w:p>
    <w:p w:rsidR="00B55C5F" w:rsidRPr="00B55C5F" w:rsidRDefault="00B55C5F" w:rsidP="00B55C5F">
      <w:pPr>
        <w:snapToGrid w:val="0"/>
        <w:spacing w:line="360" w:lineRule="auto"/>
        <w:rPr>
          <w:rFonts w:ascii="仿宋_GB2312" w:eastAsia="仿宋_GB2312" w:hAnsi="Times New Roman" w:cs="Sim Sun"/>
          <w:kern w:val="0"/>
          <w:sz w:val="28"/>
          <w:szCs w:val="28"/>
        </w:rPr>
      </w:pPr>
      <w:r w:rsidRPr="00B55C5F">
        <w:rPr>
          <w:rFonts w:ascii="仿宋_GB2312" w:eastAsia="仿宋_GB2312" w:hAnsi="Times New Roman" w:cs="Sim Sun" w:hint="eastAsia"/>
          <w:b/>
          <w:kern w:val="0"/>
          <w:sz w:val="28"/>
          <w:szCs w:val="28"/>
        </w:rPr>
        <w:t xml:space="preserve">6.2.8 </w:t>
      </w:r>
      <w:r w:rsidRPr="00B55C5F">
        <w:rPr>
          <w:rFonts w:ascii="仿宋_GB2312" w:eastAsia="仿宋_GB2312" w:hAnsi="Times New Roman" w:cs="Sim Sun" w:hint="eastAsia"/>
          <w:kern w:val="0"/>
          <w:sz w:val="28"/>
          <w:szCs w:val="28"/>
        </w:rPr>
        <w:t>依据产品类型选择合理的检测项目，对每个样品的全部检测项目进行检测，应注意检验项目间相互影响，合理安排检测顺序。</w:t>
      </w:r>
    </w:p>
    <w:p w:rsidR="00B55C5F" w:rsidRPr="00B55C5F" w:rsidRDefault="00B55C5F" w:rsidP="00B55C5F">
      <w:pPr>
        <w:snapToGrid w:val="0"/>
        <w:spacing w:line="360" w:lineRule="auto"/>
        <w:rPr>
          <w:rFonts w:ascii="仿宋_GB2312" w:eastAsia="仿宋_GB2312" w:hAnsi="Times New Roman" w:cs="Sim Sun"/>
          <w:b/>
          <w:kern w:val="0"/>
          <w:sz w:val="28"/>
          <w:szCs w:val="28"/>
        </w:rPr>
      </w:pPr>
      <w:r w:rsidRPr="00B55C5F">
        <w:rPr>
          <w:rFonts w:ascii="仿宋_GB2312" w:eastAsia="仿宋_GB2312" w:hAnsi="Times New Roman" w:cs="Sim Sun" w:hint="eastAsia"/>
          <w:b/>
          <w:kern w:val="0"/>
          <w:sz w:val="28"/>
          <w:szCs w:val="28"/>
        </w:rPr>
        <w:t>7 判定原则</w:t>
      </w:r>
    </w:p>
    <w:p w:rsidR="00B55C5F" w:rsidRPr="00B55C5F" w:rsidRDefault="00B55C5F" w:rsidP="00B55C5F">
      <w:pPr>
        <w:snapToGrid w:val="0"/>
        <w:spacing w:line="360" w:lineRule="auto"/>
        <w:ind w:firstLineChars="200" w:firstLine="560"/>
        <w:rPr>
          <w:rFonts w:ascii="仿宋_GB2312" w:eastAsia="仿宋_GB2312" w:hAnsi="Times New Roman" w:cs="Sim Sun"/>
          <w:color w:val="FF0000"/>
          <w:kern w:val="0"/>
          <w:sz w:val="28"/>
          <w:szCs w:val="28"/>
        </w:rPr>
      </w:pPr>
      <w:r w:rsidRPr="00B55C5F">
        <w:rPr>
          <w:rFonts w:ascii="仿宋_GB2312" w:eastAsia="仿宋_GB2312" w:hAnsi="宋体" w:cs="Times New Roman" w:hint="eastAsia"/>
          <w:sz w:val="28"/>
          <w:szCs w:val="28"/>
        </w:rPr>
        <w:t>经检验，检验项目全部合格，综合判定该批产品合格。反之，判定该批产品不合格。</w:t>
      </w:r>
      <w:r w:rsidRPr="00B55C5F">
        <w:rPr>
          <w:rFonts w:ascii="仿宋_GB2312" w:eastAsia="仿宋_GB2312" w:hAnsi="Times New Roman" w:cs="Sim Sun" w:hint="eastAsia"/>
          <w:color w:val="000000"/>
          <w:kern w:val="0"/>
          <w:sz w:val="28"/>
          <w:szCs w:val="28"/>
        </w:rPr>
        <w:t>当产品没有标注执行推荐性标准，推荐性项目仅报实测值，不参加判定。</w:t>
      </w:r>
    </w:p>
    <w:p w:rsidR="00B55C5F" w:rsidRPr="00B55C5F" w:rsidRDefault="00B55C5F" w:rsidP="00B55C5F">
      <w:pPr>
        <w:snapToGrid w:val="0"/>
        <w:spacing w:line="360" w:lineRule="auto"/>
        <w:rPr>
          <w:rFonts w:ascii="仿宋_GB2312" w:eastAsia="仿宋_GB2312" w:hAnsi="Times New Roman" w:cs="Sim Sun"/>
          <w:b/>
          <w:kern w:val="0"/>
          <w:sz w:val="28"/>
          <w:szCs w:val="28"/>
        </w:rPr>
      </w:pPr>
      <w:r w:rsidRPr="00B55C5F">
        <w:rPr>
          <w:rFonts w:ascii="仿宋_GB2312" w:eastAsia="仿宋_GB2312" w:hAnsi="Times New Roman" w:cs="Sim Sun" w:hint="eastAsia"/>
          <w:b/>
          <w:kern w:val="0"/>
          <w:sz w:val="28"/>
          <w:szCs w:val="28"/>
        </w:rPr>
        <w:t>8 异议处理复检</w:t>
      </w:r>
    </w:p>
    <w:p w:rsidR="00B55C5F" w:rsidRPr="00B55C5F" w:rsidRDefault="00B55C5F" w:rsidP="00B55C5F">
      <w:pPr>
        <w:snapToGrid w:val="0"/>
        <w:spacing w:line="360" w:lineRule="auto"/>
        <w:rPr>
          <w:rFonts w:ascii="仿宋_GB2312" w:eastAsia="仿宋_GB2312" w:hAnsi="宋体" w:cs="Times New Roman"/>
          <w:iCs/>
          <w:color w:val="000000"/>
          <w:sz w:val="28"/>
          <w:szCs w:val="28"/>
        </w:rPr>
      </w:pPr>
      <w:r w:rsidRPr="00B55C5F">
        <w:rPr>
          <w:rFonts w:ascii="仿宋_GB2312" w:eastAsia="仿宋_GB2312" w:hAnsi="宋体" w:cs="Times New Roman" w:hint="eastAsia"/>
          <w:b/>
          <w:iCs/>
          <w:color w:val="000000"/>
          <w:sz w:val="28"/>
          <w:szCs w:val="28"/>
        </w:rPr>
        <w:t>8.1</w:t>
      </w:r>
      <w:r w:rsidRPr="00B55C5F">
        <w:rPr>
          <w:rFonts w:ascii="仿宋_GB2312" w:eastAsia="仿宋_GB2312" w:hAnsi="宋体" w:cs="Times New Roman" w:hint="eastAsia"/>
          <w:iCs/>
          <w:color w:val="000000"/>
          <w:sz w:val="28"/>
          <w:szCs w:val="28"/>
        </w:rPr>
        <w:t xml:space="preserve"> 被抽查企业在收到检验结果，对结果有异议时，可以自收到检验结果之日起15日内向深圳市市场监督管理局提出书面复检申请。逾期未提出异议的，视为承认检验结果。</w:t>
      </w:r>
    </w:p>
    <w:p w:rsidR="00B55C5F" w:rsidRPr="00B55C5F" w:rsidRDefault="00B55C5F" w:rsidP="00B55C5F">
      <w:pPr>
        <w:snapToGrid w:val="0"/>
        <w:spacing w:line="360" w:lineRule="auto"/>
        <w:rPr>
          <w:rFonts w:ascii="仿宋_GB2312" w:eastAsia="仿宋_GB2312" w:hAnsi="宋体" w:cs="Times New Roman"/>
          <w:iCs/>
          <w:color w:val="000000"/>
          <w:sz w:val="28"/>
          <w:szCs w:val="28"/>
        </w:rPr>
      </w:pPr>
      <w:r w:rsidRPr="00B55C5F">
        <w:rPr>
          <w:rFonts w:ascii="仿宋_GB2312" w:eastAsia="仿宋_GB2312" w:hAnsi="宋体" w:cs="Times New Roman" w:hint="eastAsia"/>
          <w:b/>
          <w:iCs/>
          <w:color w:val="000000"/>
          <w:sz w:val="28"/>
          <w:szCs w:val="28"/>
        </w:rPr>
        <w:t>8.2</w:t>
      </w:r>
      <w:r w:rsidRPr="00B55C5F">
        <w:rPr>
          <w:rFonts w:ascii="仿宋_GB2312" w:eastAsia="仿宋_GB2312" w:hAnsi="宋体" w:cs="Times New Roman" w:hint="eastAsia"/>
          <w:iCs/>
          <w:color w:val="000000"/>
          <w:sz w:val="28"/>
          <w:szCs w:val="28"/>
        </w:rPr>
        <w:t xml:space="preserve"> 检验机构接到深圳市市场监督管理局的复检通知书后应当按</w:t>
      </w:r>
      <w:proofErr w:type="gramStart"/>
      <w:r w:rsidRPr="00B55C5F">
        <w:rPr>
          <w:rFonts w:ascii="仿宋_GB2312" w:eastAsia="仿宋_GB2312" w:hAnsi="宋体" w:cs="Times New Roman" w:hint="eastAsia"/>
          <w:iCs/>
          <w:color w:val="000000"/>
          <w:sz w:val="28"/>
          <w:szCs w:val="28"/>
        </w:rPr>
        <w:t>原监督</w:t>
      </w:r>
      <w:proofErr w:type="gramEnd"/>
      <w:r w:rsidRPr="00B55C5F">
        <w:rPr>
          <w:rFonts w:ascii="仿宋_GB2312" w:eastAsia="仿宋_GB2312" w:hAnsi="宋体" w:cs="Times New Roman" w:hint="eastAsia"/>
          <w:iCs/>
          <w:color w:val="000000"/>
          <w:sz w:val="28"/>
          <w:szCs w:val="28"/>
        </w:rPr>
        <w:t>抽查方案，核查不合格项目相关依据，能够以记录（纸质记录或电子记录或影像记录）、或与不合格项目相关联的其它质量数据等检验证据证明，并得到被检方认可的，做出维持原检验结果的结论。</w:t>
      </w:r>
    </w:p>
    <w:p w:rsidR="00B55C5F" w:rsidRPr="00B55C5F" w:rsidRDefault="00B55C5F" w:rsidP="00B55C5F">
      <w:pPr>
        <w:snapToGrid w:val="0"/>
        <w:spacing w:line="360" w:lineRule="auto"/>
        <w:rPr>
          <w:rFonts w:ascii="仿宋_GB2312" w:eastAsia="仿宋_GB2312" w:hAnsi="宋体" w:cs="Times New Roman"/>
          <w:iCs/>
          <w:color w:val="000000"/>
          <w:sz w:val="28"/>
          <w:szCs w:val="28"/>
        </w:rPr>
      </w:pPr>
      <w:r w:rsidRPr="00B55C5F">
        <w:rPr>
          <w:rFonts w:ascii="仿宋_GB2312" w:eastAsia="仿宋_GB2312" w:hAnsi="宋体" w:cs="Times New Roman" w:hint="eastAsia"/>
          <w:b/>
          <w:iCs/>
          <w:color w:val="000000"/>
          <w:sz w:val="28"/>
          <w:szCs w:val="28"/>
        </w:rPr>
        <w:t>8.3</w:t>
      </w:r>
      <w:r w:rsidRPr="00B55C5F">
        <w:rPr>
          <w:rFonts w:ascii="仿宋_GB2312" w:eastAsia="仿宋_GB2312" w:hAnsi="宋体" w:cs="Times New Roman" w:hint="eastAsia"/>
          <w:iCs/>
          <w:color w:val="000000"/>
          <w:sz w:val="28"/>
          <w:szCs w:val="28"/>
        </w:rPr>
        <w:t xml:space="preserve"> 复验检验人员与初检检验人员不得为同一人。</w:t>
      </w:r>
    </w:p>
    <w:p w:rsidR="00B55C5F" w:rsidRPr="00B55C5F" w:rsidRDefault="00B55C5F" w:rsidP="00B55C5F">
      <w:pPr>
        <w:snapToGrid w:val="0"/>
        <w:spacing w:line="360" w:lineRule="auto"/>
        <w:rPr>
          <w:rFonts w:ascii="仿宋_GB2312" w:eastAsia="仿宋_GB2312" w:hAnsi="宋体" w:cs="Times New Roman"/>
          <w:iCs/>
          <w:color w:val="000000"/>
          <w:sz w:val="28"/>
          <w:szCs w:val="28"/>
        </w:rPr>
      </w:pPr>
      <w:r w:rsidRPr="00B55C5F">
        <w:rPr>
          <w:rFonts w:ascii="仿宋_GB2312" w:eastAsia="仿宋_GB2312" w:hAnsi="宋体" w:cs="Times New Roman" w:hint="eastAsia"/>
          <w:b/>
          <w:iCs/>
          <w:color w:val="000000"/>
          <w:sz w:val="28"/>
          <w:szCs w:val="28"/>
        </w:rPr>
        <w:t>8.4</w:t>
      </w:r>
      <w:r w:rsidRPr="00B55C5F">
        <w:rPr>
          <w:rFonts w:ascii="仿宋_GB2312" w:eastAsia="仿宋_GB2312" w:hAnsi="宋体" w:cs="Times New Roman" w:hint="eastAsia"/>
          <w:iCs/>
          <w:color w:val="000000"/>
          <w:sz w:val="28"/>
          <w:szCs w:val="28"/>
        </w:rPr>
        <w:t>需对不合格项目复验时，按6.1选择复验样品。当复验结果仍不合格，维持原检验结果不变。当复验结果合格，以复验结果为准。</w:t>
      </w:r>
    </w:p>
    <w:p w:rsidR="00B55C5F" w:rsidRPr="00B55C5F" w:rsidRDefault="00B55C5F" w:rsidP="00B55C5F">
      <w:pPr>
        <w:snapToGrid w:val="0"/>
        <w:spacing w:line="360" w:lineRule="auto"/>
        <w:rPr>
          <w:rFonts w:ascii="仿宋_GB2312" w:eastAsia="仿宋_GB2312" w:hAnsi="宋体" w:cs="Times New Roman"/>
          <w:iCs/>
          <w:color w:val="000000"/>
          <w:sz w:val="28"/>
          <w:szCs w:val="28"/>
        </w:rPr>
      </w:pPr>
      <w:r w:rsidRPr="00B55C5F">
        <w:rPr>
          <w:rFonts w:ascii="仿宋_GB2312" w:eastAsia="仿宋_GB2312" w:hAnsi="宋体" w:cs="Times New Roman" w:hint="eastAsia"/>
          <w:b/>
          <w:iCs/>
          <w:color w:val="000000"/>
          <w:sz w:val="28"/>
          <w:szCs w:val="28"/>
        </w:rPr>
        <w:t>8.5</w:t>
      </w:r>
      <w:r w:rsidRPr="00B55C5F">
        <w:rPr>
          <w:rFonts w:ascii="仿宋_GB2312" w:eastAsia="仿宋_GB2312" w:hAnsi="宋体" w:cs="Times New Roman" w:hint="eastAsia"/>
          <w:iCs/>
          <w:color w:val="000000"/>
          <w:sz w:val="28"/>
          <w:szCs w:val="28"/>
        </w:rPr>
        <w:t xml:space="preserve"> 深圳市市场监督管理局根据初检、复验结果及企业提交的证明材料，做出复检结论，复检结论为最终结论。</w:t>
      </w:r>
    </w:p>
    <w:p w:rsidR="00B55C5F" w:rsidRPr="00B55C5F" w:rsidRDefault="00B55C5F" w:rsidP="00B55C5F">
      <w:pPr>
        <w:snapToGrid w:val="0"/>
        <w:spacing w:line="360" w:lineRule="auto"/>
        <w:rPr>
          <w:rFonts w:ascii="仿宋_GB2312" w:eastAsia="仿宋_GB2312" w:hAnsi="宋体" w:cs="Times New Roman"/>
          <w:b/>
          <w:color w:val="000000"/>
          <w:sz w:val="28"/>
          <w:szCs w:val="28"/>
        </w:rPr>
      </w:pPr>
      <w:r w:rsidRPr="00B55C5F">
        <w:rPr>
          <w:rFonts w:ascii="仿宋_GB2312" w:eastAsia="仿宋_GB2312" w:hAnsi="宋体" w:cs="Times New Roman" w:hint="eastAsia"/>
          <w:b/>
          <w:color w:val="000000"/>
          <w:sz w:val="28"/>
          <w:szCs w:val="28"/>
        </w:rPr>
        <w:t>9</w:t>
      </w:r>
      <w:r w:rsidRPr="00B55C5F">
        <w:rPr>
          <w:rFonts w:ascii="仿宋_GB2312" w:eastAsia="仿宋_GB2312" w:hAnsi="宋体" w:cs="Times New Roman" w:hint="eastAsia"/>
          <w:b/>
          <w:color w:val="000000"/>
          <w:sz w:val="28"/>
          <w:szCs w:val="28"/>
        </w:rPr>
        <w:tab/>
        <w:t>附则</w:t>
      </w:r>
    </w:p>
    <w:p w:rsidR="00B55C5F" w:rsidRPr="00B55C5F" w:rsidRDefault="00B55C5F" w:rsidP="00B55C5F">
      <w:pPr>
        <w:snapToGrid w:val="0"/>
        <w:spacing w:line="360" w:lineRule="auto"/>
        <w:ind w:firstLineChars="200" w:firstLine="560"/>
        <w:rPr>
          <w:rFonts w:ascii="仿宋_GB2312" w:eastAsia="仿宋_GB2312" w:hAnsi="宋体" w:cs="Times New Roman"/>
          <w:iCs/>
          <w:color w:val="000000"/>
          <w:sz w:val="28"/>
          <w:szCs w:val="28"/>
        </w:rPr>
      </w:pPr>
      <w:r w:rsidRPr="00B55C5F">
        <w:rPr>
          <w:rFonts w:ascii="仿宋_GB2312" w:eastAsia="仿宋_GB2312" w:hAnsi="宋体" w:cs="Times New Roman" w:hint="eastAsia"/>
          <w:iCs/>
          <w:color w:val="000000"/>
          <w:sz w:val="28"/>
          <w:szCs w:val="28"/>
        </w:rPr>
        <w:t>本规范编制单位：深圳市计量质量检测研究院。</w:t>
      </w:r>
    </w:p>
    <w:p w:rsidR="00B55C5F" w:rsidRPr="00B55C5F" w:rsidRDefault="00B55C5F" w:rsidP="00B55C5F">
      <w:pPr>
        <w:snapToGrid w:val="0"/>
        <w:spacing w:line="360" w:lineRule="auto"/>
        <w:ind w:firstLineChars="200" w:firstLine="560"/>
        <w:rPr>
          <w:rFonts w:ascii="仿宋_GB2312" w:eastAsia="仿宋_GB2312" w:hAnsi="宋体" w:cs="Times New Roman"/>
          <w:iCs/>
          <w:color w:val="000000"/>
          <w:sz w:val="28"/>
          <w:szCs w:val="28"/>
        </w:rPr>
      </w:pPr>
      <w:r w:rsidRPr="00B55C5F">
        <w:rPr>
          <w:rFonts w:ascii="仿宋_GB2312" w:eastAsia="仿宋_GB2312" w:hAnsi="宋体" w:cs="Times New Roman" w:hint="eastAsia"/>
          <w:iCs/>
          <w:color w:val="000000"/>
          <w:sz w:val="28"/>
          <w:szCs w:val="28"/>
        </w:rPr>
        <w:t>本规范由深圳市市场监督管理局质量处管理。</w:t>
      </w:r>
    </w:p>
    <w:p w:rsidR="008127B5" w:rsidRDefault="008127B5" w:rsidP="00B55C5F">
      <w:bookmarkStart w:id="1" w:name="_GoBack"/>
      <w:bookmarkEnd w:id="1"/>
    </w:p>
    <w:sectPr w:rsidR="00812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Sim Sun">
    <w:altName w:val="宋体"/>
    <w:charset w:val="86"/>
    <w:family w:val="swiss"/>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F71A0A"/>
    <w:multiLevelType w:val="multilevel"/>
    <w:tmpl w:val="691A7F32"/>
    <w:lvl w:ilvl="0">
      <w:start w:val="1"/>
      <w:numFmt w:val="decimal"/>
      <w:pStyle w:val="2"/>
      <w:lvlText w:val="%1"/>
      <w:lvlJc w:val="left"/>
      <w:pPr>
        <w:ind w:left="425" w:hanging="425"/>
      </w:pPr>
      <w:rPr>
        <w:rFonts w:cs="Times New Roman" w:hint="eastAsia"/>
      </w:rPr>
    </w:lvl>
    <w:lvl w:ilvl="1">
      <w:start w:val="1"/>
      <w:numFmt w:val="decimal"/>
      <w:pStyle w:val="3"/>
      <w:lvlText w:val="%1.%2"/>
      <w:lvlJc w:val="left"/>
      <w:pPr>
        <w:ind w:left="677" w:hanging="567"/>
      </w:pPr>
      <w:rPr>
        <w:rFonts w:cs="Times New Roman" w:hint="eastAsia"/>
      </w:rPr>
    </w:lvl>
    <w:lvl w:ilvl="2">
      <w:start w:val="1"/>
      <w:numFmt w:val="decimal"/>
      <w:pStyle w:val="4"/>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revisionView w:markup="0" w:formatting="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5F"/>
    <w:rsid w:val="008127B5"/>
    <w:rsid w:val="00B55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15F95-881A-4BCA-B334-CEE6FC16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B55C5F"/>
  </w:style>
  <w:style w:type="paragraph" w:styleId="a3">
    <w:name w:val="footer"/>
    <w:basedOn w:val="a"/>
    <w:link w:val="Char"/>
    <w:rsid w:val="00B55C5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B55C5F"/>
    <w:rPr>
      <w:rFonts w:ascii="Times New Roman" w:eastAsia="宋体" w:hAnsi="Times New Roman" w:cs="Times New Roman"/>
      <w:sz w:val="18"/>
      <w:szCs w:val="18"/>
    </w:rPr>
  </w:style>
  <w:style w:type="character" w:styleId="a4">
    <w:name w:val="page number"/>
    <w:basedOn w:val="a0"/>
    <w:rsid w:val="00B55C5F"/>
  </w:style>
  <w:style w:type="paragraph" w:styleId="a5">
    <w:name w:val="header"/>
    <w:basedOn w:val="a"/>
    <w:link w:val="Char0"/>
    <w:rsid w:val="00B55C5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B55C5F"/>
    <w:rPr>
      <w:rFonts w:ascii="Times New Roman" w:eastAsia="宋体" w:hAnsi="Times New Roman" w:cs="Times New Roman"/>
      <w:sz w:val="18"/>
      <w:szCs w:val="18"/>
    </w:rPr>
  </w:style>
  <w:style w:type="table" w:styleId="a6">
    <w:name w:val="Table Grid"/>
    <w:basedOn w:val="a1"/>
    <w:rsid w:val="00B55C5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公文"/>
    <w:basedOn w:val="a"/>
    <w:qFormat/>
    <w:rsid w:val="00B55C5F"/>
    <w:pPr>
      <w:widowControl/>
      <w:adjustRightInd w:val="0"/>
      <w:snapToGrid w:val="0"/>
      <w:spacing w:beforeLines="25" w:afterLines="35"/>
      <w:ind w:firstLineChars="200" w:firstLine="200"/>
      <w:jc w:val="left"/>
    </w:pPr>
    <w:rPr>
      <w:rFonts w:ascii="仿宋_GB2312" w:eastAsia="仿宋_GB2312" w:hAnsi="Times New Roman" w:cs="Times New Roman"/>
      <w:bCs/>
      <w:kern w:val="0"/>
      <w:sz w:val="32"/>
      <w:szCs w:val="24"/>
    </w:rPr>
  </w:style>
  <w:style w:type="paragraph" w:styleId="a8">
    <w:name w:val="Body Text Indent"/>
    <w:basedOn w:val="a"/>
    <w:link w:val="Char1"/>
    <w:rsid w:val="00B55C5F"/>
    <w:pPr>
      <w:widowControl/>
      <w:spacing w:before="50" w:after="120" w:line="240" w:lineRule="exact"/>
      <w:ind w:firstLineChars="200" w:firstLine="480"/>
      <w:jc w:val="left"/>
    </w:pPr>
    <w:rPr>
      <w:rFonts w:ascii="Times New Roman" w:eastAsia="宋体" w:hAnsi="Times New Roman" w:cs="Times New Roman"/>
      <w:kern w:val="0"/>
      <w:sz w:val="24"/>
      <w:szCs w:val="20"/>
    </w:rPr>
  </w:style>
  <w:style w:type="character" w:customStyle="1" w:styleId="Char1">
    <w:name w:val="正文文本缩进 Char"/>
    <w:basedOn w:val="a0"/>
    <w:link w:val="a8"/>
    <w:rsid w:val="00B55C5F"/>
    <w:rPr>
      <w:rFonts w:ascii="Times New Roman" w:eastAsia="宋体" w:hAnsi="Times New Roman" w:cs="Times New Roman"/>
      <w:kern w:val="0"/>
      <w:sz w:val="24"/>
      <w:szCs w:val="20"/>
    </w:rPr>
  </w:style>
  <w:style w:type="paragraph" w:styleId="a9">
    <w:name w:val="Balloon Text"/>
    <w:basedOn w:val="a"/>
    <w:link w:val="Char2"/>
    <w:semiHidden/>
    <w:rsid w:val="00B55C5F"/>
    <w:rPr>
      <w:rFonts w:ascii="Times New Roman" w:eastAsia="宋体" w:hAnsi="Times New Roman" w:cs="Times New Roman"/>
      <w:sz w:val="18"/>
      <w:szCs w:val="18"/>
    </w:rPr>
  </w:style>
  <w:style w:type="character" w:customStyle="1" w:styleId="Char2">
    <w:name w:val="批注框文本 Char"/>
    <w:basedOn w:val="a0"/>
    <w:link w:val="a9"/>
    <w:semiHidden/>
    <w:rsid w:val="00B55C5F"/>
    <w:rPr>
      <w:rFonts w:ascii="Times New Roman" w:eastAsia="宋体" w:hAnsi="Times New Roman" w:cs="Times New Roman"/>
      <w:sz w:val="18"/>
      <w:szCs w:val="18"/>
    </w:rPr>
  </w:style>
  <w:style w:type="paragraph" w:styleId="aa">
    <w:name w:val="Normal (Web)"/>
    <w:basedOn w:val="a"/>
    <w:uiPriority w:val="99"/>
    <w:rsid w:val="00B55C5F"/>
    <w:pPr>
      <w:widowControl/>
      <w:spacing w:before="100" w:beforeAutospacing="1" w:after="100" w:afterAutospacing="1"/>
      <w:jc w:val="left"/>
    </w:pPr>
    <w:rPr>
      <w:rFonts w:ascii="宋体" w:eastAsia="宋体" w:hAnsi="宋体" w:cs="宋体"/>
      <w:kern w:val="0"/>
      <w:sz w:val="24"/>
      <w:szCs w:val="24"/>
    </w:rPr>
  </w:style>
  <w:style w:type="paragraph" w:customStyle="1" w:styleId="Char10">
    <w:name w:val="Char1"/>
    <w:basedOn w:val="a"/>
    <w:autoRedefine/>
    <w:rsid w:val="00B55C5F"/>
    <w:pPr>
      <w:widowControl/>
      <w:spacing w:after="160" w:line="240" w:lineRule="exact"/>
      <w:jc w:val="left"/>
    </w:pPr>
    <w:rPr>
      <w:rFonts w:ascii="Verdana" w:eastAsia="仿宋_GB2312" w:hAnsi="Verdana" w:cs="Times New Roman"/>
      <w:kern w:val="0"/>
      <w:sz w:val="30"/>
      <w:szCs w:val="30"/>
      <w:lang w:eastAsia="en-US"/>
    </w:rPr>
  </w:style>
  <w:style w:type="paragraph" w:styleId="ab">
    <w:name w:val="Plain Text"/>
    <w:aliases w:val=" Char Char Char Char, Char Char Char, Char Char Char Char Char Char Char Char Char Char Char Char Char Char Char Char Char, Char Char Char Char Char Char Char Char Char Char Char Char Char Char Char Char Char Char,普通文字,正文 + 宋体,10 磅,左,小五,居中"/>
    <w:basedOn w:val="a"/>
    <w:link w:val="Char3"/>
    <w:rsid w:val="00B55C5F"/>
    <w:rPr>
      <w:rFonts w:ascii="宋体" w:eastAsia="宋体" w:hAnsi="Courier New" w:cs="Times New Roman"/>
      <w:szCs w:val="21"/>
    </w:rPr>
  </w:style>
  <w:style w:type="character" w:customStyle="1" w:styleId="Char3">
    <w:name w:val="纯文本 Char"/>
    <w:aliases w:val=" Char Char Char Char Char, Char Char Char Char1, Char Char Char Char Char Char Char Char Char Char Char Char Char Char Char Char Char Char1, Char Char Char Char Char Char Char Char Char Char Char Char Char Char Char Char Char Char Char,左 Char"/>
    <w:basedOn w:val="a0"/>
    <w:link w:val="ab"/>
    <w:rsid w:val="00B55C5F"/>
    <w:rPr>
      <w:rFonts w:ascii="宋体" w:eastAsia="宋体" w:hAnsi="Courier New" w:cs="Times New Roman"/>
      <w:szCs w:val="21"/>
    </w:rPr>
  </w:style>
  <w:style w:type="paragraph" w:styleId="20">
    <w:name w:val="Body Text Indent 2"/>
    <w:basedOn w:val="a"/>
    <w:link w:val="2Char"/>
    <w:rsid w:val="00B55C5F"/>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0"/>
    <w:rsid w:val="00B55C5F"/>
    <w:rPr>
      <w:rFonts w:ascii="Times New Roman" w:eastAsia="宋体" w:hAnsi="Times New Roman" w:cs="Times New Roman"/>
      <w:szCs w:val="24"/>
    </w:rPr>
  </w:style>
  <w:style w:type="paragraph" w:customStyle="1" w:styleId="10">
    <w:name w:val="样式1"/>
    <w:basedOn w:val="a"/>
    <w:link w:val="1Char"/>
    <w:uiPriority w:val="99"/>
    <w:rsid w:val="00B55C5F"/>
    <w:pPr>
      <w:spacing w:line="276" w:lineRule="auto"/>
      <w:ind w:firstLineChars="200" w:firstLine="200"/>
      <w:jc w:val="left"/>
    </w:pPr>
    <w:rPr>
      <w:rFonts w:ascii="Calibri" w:eastAsia="宋体" w:hAnsi="Calibri" w:cs="Times New Roman"/>
      <w:kern w:val="0"/>
      <w:szCs w:val="21"/>
    </w:rPr>
  </w:style>
  <w:style w:type="character" w:customStyle="1" w:styleId="1Char">
    <w:name w:val="样式1 Char"/>
    <w:basedOn w:val="a0"/>
    <w:link w:val="10"/>
    <w:uiPriority w:val="99"/>
    <w:locked/>
    <w:rsid w:val="00B55C5F"/>
    <w:rPr>
      <w:rFonts w:ascii="Calibri" w:eastAsia="宋体" w:hAnsi="Calibri" w:cs="Times New Roman"/>
      <w:kern w:val="0"/>
      <w:szCs w:val="21"/>
    </w:rPr>
  </w:style>
  <w:style w:type="paragraph" w:customStyle="1" w:styleId="2">
    <w:name w:val="样式2"/>
    <w:basedOn w:val="ac"/>
    <w:uiPriority w:val="99"/>
    <w:rsid w:val="00B55C5F"/>
    <w:pPr>
      <w:numPr>
        <w:numId w:val="1"/>
      </w:numPr>
      <w:spacing w:beforeLines="50" w:afterLines="50"/>
      <w:ind w:left="565" w:hangingChars="268" w:hanging="565"/>
      <w:jc w:val="left"/>
    </w:pPr>
    <w:rPr>
      <w:rFonts w:ascii="Calibri" w:hAnsi="Calibri"/>
      <w:b/>
      <w:kern w:val="0"/>
      <w:szCs w:val="21"/>
      <w:lang w:eastAsia="en-US"/>
    </w:rPr>
  </w:style>
  <w:style w:type="paragraph" w:customStyle="1" w:styleId="3">
    <w:name w:val="样式3"/>
    <w:basedOn w:val="2"/>
    <w:uiPriority w:val="99"/>
    <w:rsid w:val="00B55C5F"/>
    <w:pPr>
      <w:numPr>
        <w:ilvl w:val="1"/>
      </w:numPr>
      <w:ind w:left="567" w:firstLineChars="0" w:firstLine="0"/>
    </w:pPr>
    <w:rPr>
      <w:w w:val="102"/>
      <w:lang w:eastAsia="zh-CN"/>
    </w:rPr>
  </w:style>
  <w:style w:type="paragraph" w:customStyle="1" w:styleId="4">
    <w:name w:val="样式4"/>
    <w:basedOn w:val="3"/>
    <w:link w:val="4Char"/>
    <w:uiPriority w:val="99"/>
    <w:rsid w:val="00B55C5F"/>
    <w:pPr>
      <w:numPr>
        <w:ilvl w:val="2"/>
      </w:numPr>
    </w:pPr>
  </w:style>
  <w:style w:type="character" w:customStyle="1" w:styleId="4Char">
    <w:name w:val="样式4 Char"/>
    <w:basedOn w:val="a0"/>
    <w:link w:val="4"/>
    <w:uiPriority w:val="99"/>
    <w:locked/>
    <w:rsid w:val="00B55C5F"/>
    <w:rPr>
      <w:rFonts w:ascii="Calibri" w:eastAsia="宋体" w:hAnsi="Calibri" w:cs="Times New Roman"/>
      <w:b/>
      <w:w w:val="102"/>
      <w:kern w:val="0"/>
      <w:szCs w:val="21"/>
    </w:rPr>
  </w:style>
  <w:style w:type="paragraph" w:styleId="ac">
    <w:name w:val="List Paragraph"/>
    <w:basedOn w:val="a"/>
    <w:uiPriority w:val="34"/>
    <w:qFormat/>
    <w:rsid w:val="00B55C5F"/>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980</Words>
  <Characters>5591</Characters>
  <Application>Microsoft Office Word</Application>
  <DocSecurity>0</DocSecurity>
  <Lines>46</Lines>
  <Paragraphs>13</Paragraphs>
  <ScaleCrop>false</ScaleCrop>
  <Company>Microsoft</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李力</dc:creator>
  <cp:keywords/>
  <dc:description/>
  <cp:lastModifiedBy>李力</cp:lastModifiedBy>
  <cp:revision>1</cp:revision>
  <dcterms:created xsi:type="dcterms:W3CDTF">2017-05-23T06:59:00Z</dcterms:created>
  <dcterms:modified xsi:type="dcterms:W3CDTF">2017-05-23T07:00:00Z</dcterms:modified>
</cp:coreProperties>
</file>