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79" w:rsidRPr="00FE2479" w:rsidRDefault="00FE2479" w:rsidP="00FE2479">
      <w:pPr>
        <w:jc w:val="center"/>
        <w:rPr>
          <w:rFonts w:ascii="黑体" w:eastAsia="黑体" w:hAnsi="黑体" w:cs="Times New Roman"/>
          <w:sz w:val="36"/>
          <w:szCs w:val="36"/>
        </w:rPr>
      </w:pPr>
      <w:r w:rsidRPr="00FE2479">
        <w:rPr>
          <w:rFonts w:ascii="黑体" w:eastAsia="黑体" w:hAnsi="黑体" w:cs="Times New Roman" w:hint="eastAsia"/>
          <w:sz w:val="36"/>
          <w:szCs w:val="36"/>
        </w:rPr>
        <w:t>深圳市市场监督管理局婴幼儿纸尿裤</w:t>
      </w:r>
    </w:p>
    <w:p w:rsidR="00FE2479" w:rsidRPr="00FE2479" w:rsidRDefault="00FE2479" w:rsidP="00FE2479">
      <w:pPr>
        <w:jc w:val="center"/>
        <w:rPr>
          <w:rFonts w:ascii="黑体" w:eastAsia="黑体" w:hAnsi="黑体" w:cs="Times New Roman"/>
          <w:sz w:val="36"/>
          <w:szCs w:val="36"/>
        </w:rPr>
      </w:pPr>
      <w:r w:rsidRPr="00FE2479">
        <w:rPr>
          <w:rFonts w:ascii="黑体" w:eastAsia="黑体" w:hAnsi="黑体" w:cs="Times New Roman" w:hint="eastAsia"/>
          <w:sz w:val="36"/>
          <w:szCs w:val="36"/>
        </w:rPr>
        <w:t>产品质量监督抽查实施规范</w:t>
      </w:r>
    </w:p>
    <w:p w:rsidR="00FE2479" w:rsidRPr="00FE2479" w:rsidRDefault="00FE2479" w:rsidP="00FE2479">
      <w:pPr>
        <w:spacing w:beforeLines="75" w:before="234" w:line="360" w:lineRule="auto"/>
        <w:jc w:val="center"/>
        <w:rPr>
          <w:rFonts w:ascii="黑体" w:eastAsia="黑体" w:hAnsi="黑体" w:cs="Times New Roman"/>
          <w:color w:val="000000"/>
          <w:sz w:val="28"/>
          <w:szCs w:val="24"/>
        </w:rPr>
      </w:pPr>
      <w:r w:rsidRPr="00FE2479">
        <w:rPr>
          <w:rFonts w:ascii="黑体" w:eastAsia="黑体" w:hAnsi="黑体" w:cs="Times New Roman" w:hint="eastAsia"/>
          <w:color w:val="000000"/>
          <w:sz w:val="28"/>
          <w:szCs w:val="24"/>
        </w:rPr>
        <w:t>编号：C</w:t>
      </w:r>
      <w:r w:rsidRPr="00FE2479">
        <w:rPr>
          <w:rFonts w:ascii="黑体" w:eastAsia="黑体" w:hAnsi="黑体" w:cs="Times New Roman" w:hint="eastAsia"/>
          <w:color w:val="000000" w:themeColor="text1"/>
          <w:sz w:val="28"/>
          <w:szCs w:val="24"/>
        </w:rPr>
        <w:t>CGF-SZ-090-201</w:t>
      </w:r>
      <w:r w:rsidRPr="00FE2479">
        <w:rPr>
          <w:rFonts w:ascii="黑体" w:eastAsia="黑体" w:hAnsi="黑体" w:cs="Times New Roman" w:hint="eastAsia"/>
          <w:color w:val="000000"/>
          <w:sz w:val="28"/>
          <w:szCs w:val="24"/>
        </w:rPr>
        <w:t>7</w:t>
      </w:r>
    </w:p>
    <w:p w:rsidR="00FE2479" w:rsidRPr="00FE2479" w:rsidRDefault="00FE2479" w:rsidP="00FE2479">
      <w:pPr>
        <w:snapToGrid w:val="0"/>
        <w:spacing w:line="360" w:lineRule="auto"/>
        <w:rPr>
          <w:rFonts w:ascii="仿宋_GB2312" w:eastAsia="仿宋_GB2312" w:hAnsi="宋体" w:cs="Times New Roman"/>
          <w:b/>
          <w:szCs w:val="21"/>
        </w:rPr>
      </w:pP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1 适用范围</w:t>
      </w:r>
    </w:p>
    <w:p w:rsidR="00FE2479" w:rsidRPr="00FE2479" w:rsidRDefault="00FE2479" w:rsidP="00FE2479">
      <w:pPr>
        <w:snapToGrid w:val="0"/>
        <w:spacing w:line="360" w:lineRule="auto"/>
        <w:ind w:firstLineChars="200" w:firstLine="560"/>
        <w:rPr>
          <w:rFonts w:ascii="仿宋_GB2312" w:eastAsia="仿宋_GB2312" w:hAnsi="宋体" w:cs="Times New Roman"/>
          <w:sz w:val="28"/>
          <w:szCs w:val="28"/>
        </w:rPr>
      </w:pPr>
      <w:r w:rsidRPr="00FE2479">
        <w:rPr>
          <w:rFonts w:ascii="仿宋_GB2312" w:eastAsia="仿宋_GB2312" w:hAnsi="宋体" w:cs="Times New Roman" w:hint="eastAsia"/>
          <w:sz w:val="28"/>
          <w:szCs w:val="28"/>
        </w:rPr>
        <w:t>本规范适用于深圳市生产和流通领域婴幼儿纸尿裤产品质量监督抽查。</w:t>
      </w:r>
    </w:p>
    <w:p w:rsidR="00FE2479" w:rsidRPr="00FE2479" w:rsidRDefault="00FE2479" w:rsidP="00FE2479">
      <w:pPr>
        <w:snapToGrid w:val="0"/>
        <w:spacing w:line="360" w:lineRule="auto"/>
        <w:ind w:firstLineChars="200" w:firstLine="560"/>
        <w:rPr>
          <w:rFonts w:ascii="仿宋_GB2312" w:eastAsia="仿宋_GB2312" w:hAnsi="宋体" w:cs="Times New Roman"/>
          <w:sz w:val="28"/>
          <w:szCs w:val="28"/>
        </w:rPr>
      </w:pPr>
      <w:r w:rsidRPr="00FE2479">
        <w:rPr>
          <w:rFonts w:ascii="仿宋_GB2312" w:eastAsia="仿宋_GB2312" w:hAnsi="宋体" w:cs="Times New Roman" w:hint="eastAsia"/>
          <w:sz w:val="28"/>
          <w:szCs w:val="28"/>
        </w:rPr>
        <w:t>本规范内容包括适用范围、产品种类、术语和定义、检验依据、抽样、检验要求，判定原则及异议处理复检。</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2 产品种类</w:t>
      </w:r>
    </w:p>
    <w:p w:rsidR="00FE2479" w:rsidRPr="00FE2479" w:rsidRDefault="00FE2479" w:rsidP="00FE2479">
      <w:pPr>
        <w:snapToGrid w:val="0"/>
        <w:spacing w:line="360" w:lineRule="auto"/>
        <w:rPr>
          <w:rFonts w:ascii="仿宋_GB2312" w:eastAsia="仿宋_GB2312" w:hAnsi="宋体" w:cs="Times New Roman"/>
          <w:sz w:val="28"/>
          <w:szCs w:val="28"/>
        </w:rPr>
      </w:pPr>
      <w:r w:rsidRPr="00FE2479">
        <w:rPr>
          <w:rFonts w:ascii="仿宋_GB2312" w:eastAsia="仿宋_GB2312" w:hAnsi="宋体" w:cs="Times New Roman" w:hint="eastAsia"/>
          <w:sz w:val="28"/>
          <w:szCs w:val="28"/>
        </w:rPr>
        <w:t>产品种类见表1。</w:t>
      </w:r>
    </w:p>
    <w:p w:rsidR="00FE2479" w:rsidRPr="00FE2479" w:rsidRDefault="00FE2479" w:rsidP="00FE2479">
      <w:pPr>
        <w:snapToGrid w:val="0"/>
        <w:spacing w:line="360" w:lineRule="auto"/>
        <w:jc w:val="center"/>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表1  产品种类</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405"/>
      </w:tblGrid>
      <w:tr w:rsidR="00FE2479" w:rsidRPr="00FE2479" w:rsidTr="00EE4DE6">
        <w:trPr>
          <w:trHeight w:val="559"/>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spacing w:line="300" w:lineRule="exact"/>
              <w:jc w:val="center"/>
              <w:rPr>
                <w:rFonts w:ascii="黑体" w:eastAsia="黑体" w:hAnsi="黑体" w:cs="Times New Roman"/>
                <w:sz w:val="24"/>
                <w:szCs w:val="28"/>
              </w:rPr>
            </w:pPr>
            <w:r w:rsidRPr="00FE2479">
              <w:rPr>
                <w:rFonts w:ascii="黑体" w:eastAsia="黑体" w:hAnsi="黑体" w:cs="Times New Roman" w:hint="eastAsia"/>
                <w:sz w:val="24"/>
                <w:szCs w:val="28"/>
              </w:rPr>
              <w:t>产品种类</w:t>
            </w:r>
          </w:p>
        </w:tc>
        <w:tc>
          <w:tcPr>
            <w:tcW w:w="640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spacing w:line="300" w:lineRule="exact"/>
              <w:jc w:val="center"/>
              <w:rPr>
                <w:rFonts w:ascii="黑体" w:eastAsia="黑体" w:hAnsi="黑体" w:cs="Times New Roman"/>
                <w:sz w:val="24"/>
                <w:szCs w:val="28"/>
              </w:rPr>
            </w:pPr>
            <w:r w:rsidRPr="00FE2479">
              <w:rPr>
                <w:rFonts w:ascii="黑体" w:eastAsia="黑体" w:hAnsi="黑体" w:cs="Times New Roman" w:hint="eastAsia"/>
                <w:sz w:val="24"/>
                <w:szCs w:val="28"/>
              </w:rPr>
              <w:t>包含产品列举</w:t>
            </w:r>
          </w:p>
        </w:tc>
      </w:tr>
      <w:tr w:rsidR="00FE2479" w:rsidRPr="00FE2479" w:rsidTr="00EE4DE6">
        <w:trPr>
          <w:trHeight w:val="531"/>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utoSpaceDE w:val="0"/>
              <w:autoSpaceDN w:val="0"/>
              <w:adjustRightInd w:val="0"/>
              <w:spacing w:line="300" w:lineRule="exact"/>
              <w:jc w:val="center"/>
              <w:rPr>
                <w:rFonts w:ascii="仿宋_GB2312" w:eastAsia="仿宋_GB2312" w:hAnsi="Times New Roman" w:cs="宋体"/>
                <w:kern w:val="0"/>
                <w:sz w:val="24"/>
                <w:szCs w:val="28"/>
              </w:rPr>
            </w:pPr>
            <w:r w:rsidRPr="00FE2479">
              <w:rPr>
                <w:rFonts w:ascii="仿宋_GB2312" w:eastAsia="仿宋_GB2312" w:hAnsi="Times New Roman" w:cs="宋体" w:hint="eastAsia"/>
                <w:kern w:val="0"/>
                <w:sz w:val="24"/>
                <w:szCs w:val="28"/>
              </w:rPr>
              <w:t>普通级</w:t>
            </w:r>
          </w:p>
        </w:tc>
        <w:tc>
          <w:tcPr>
            <w:tcW w:w="6405" w:type="dxa"/>
            <w:vMerge w:val="restart"/>
            <w:tcBorders>
              <w:top w:val="single" w:sz="4" w:space="0" w:color="auto"/>
              <w:left w:val="single" w:sz="4" w:space="0" w:color="auto"/>
              <w:right w:val="single" w:sz="4" w:space="0" w:color="auto"/>
            </w:tcBorders>
            <w:vAlign w:val="center"/>
            <w:hideMark/>
          </w:tcPr>
          <w:p w:rsidR="00FE2479" w:rsidRPr="00FE2479" w:rsidRDefault="00FE2479" w:rsidP="00FE2479">
            <w:pPr>
              <w:autoSpaceDE w:val="0"/>
              <w:autoSpaceDN w:val="0"/>
              <w:adjustRightInd w:val="0"/>
              <w:spacing w:line="300" w:lineRule="exact"/>
              <w:rPr>
                <w:rFonts w:ascii="仿宋_GB2312" w:eastAsia="仿宋_GB2312" w:hAnsi="Times New Roman" w:cs="宋体"/>
                <w:color w:val="000000" w:themeColor="text1"/>
                <w:kern w:val="0"/>
                <w:sz w:val="24"/>
                <w:szCs w:val="28"/>
              </w:rPr>
            </w:pPr>
            <w:r w:rsidRPr="00FE2479">
              <w:rPr>
                <w:rFonts w:ascii="仿宋_GB2312" w:eastAsia="仿宋_GB2312" w:hAnsi="Times New Roman" w:cs="宋体" w:hint="eastAsia"/>
                <w:color w:val="000000" w:themeColor="text1"/>
                <w:kern w:val="0"/>
                <w:sz w:val="24"/>
                <w:szCs w:val="28"/>
              </w:rPr>
              <w:t>婴幼儿纸尿裤、婴幼儿纸尿片、婴幼儿纸尿垫</w:t>
            </w:r>
          </w:p>
        </w:tc>
      </w:tr>
      <w:tr w:rsidR="00FE2479" w:rsidRPr="00FE2479" w:rsidTr="00EE4DE6">
        <w:trPr>
          <w:trHeight w:val="531"/>
          <w:jc w:val="center"/>
        </w:trPr>
        <w:tc>
          <w:tcPr>
            <w:tcW w:w="2552" w:type="dxa"/>
            <w:tcBorders>
              <w:top w:val="single" w:sz="4" w:space="0" w:color="auto"/>
              <w:left w:val="single" w:sz="4" w:space="0" w:color="auto"/>
              <w:bottom w:val="single" w:sz="4" w:space="0" w:color="auto"/>
              <w:right w:val="single" w:sz="4" w:space="0" w:color="auto"/>
            </w:tcBorders>
            <w:vAlign w:val="center"/>
          </w:tcPr>
          <w:p w:rsidR="00FE2479" w:rsidRPr="00FE2479" w:rsidRDefault="00FE2479" w:rsidP="00FE2479">
            <w:pPr>
              <w:autoSpaceDE w:val="0"/>
              <w:autoSpaceDN w:val="0"/>
              <w:adjustRightInd w:val="0"/>
              <w:spacing w:line="300" w:lineRule="exact"/>
              <w:jc w:val="center"/>
              <w:rPr>
                <w:rFonts w:ascii="仿宋_GB2312" w:eastAsia="仿宋_GB2312" w:hAnsi="Times New Roman" w:cs="宋体"/>
                <w:kern w:val="0"/>
                <w:sz w:val="24"/>
                <w:szCs w:val="28"/>
              </w:rPr>
            </w:pPr>
            <w:r w:rsidRPr="00FE2479">
              <w:rPr>
                <w:rFonts w:ascii="仿宋_GB2312" w:eastAsia="仿宋_GB2312" w:hAnsi="Times New Roman" w:cs="宋体" w:hint="eastAsia"/>
                <w:kern w:val="0"/>
                <w:sz w:val="24"/>
                <w:szCs w:val="28"/>
              </w:rPr>
              <w:t>消毒级</w:t>
            </w:r>
          </w:p>
        </w:tc>
        <w:tc>
          <w:tcPr>
            <w:tcW w:w="6405" w:type="dxa"/>
            <w:vMerge/>
            <w:tcBorders>
              <w:left w:val="single" w:sz="4" w:space="0" w:color="auto"/>
              <w:bottom w:val="single" w:sz="4" w:space="0" w:color="auto"/>
              <w:right w:val="single" w:sz="4" w:space="0" w:color="auto"/>
            </w:tcBorders>
            <w:vAlign w:val="center"/>
          </w:tcPr>
          <w:p w:rsidR="00FE2479" w:rsidRPr="00FE2479" w:rsidRDefault="00FE2479" w:rsidP="00FE2479">
            <w:pPr>
              <w:autoSpaceDE w:val="0"/>
              <w:autoSpaceDN w:val="0"/>
              <w:adjustRightInd w:val="0"/>
              <w:spacing w:line="300" w:lineRule="exact"/>
              <w:rPr>
                <w:rFonts w:ascii="仿宋_GB2312" w:eastAsia="仿宋_GB2312" w:hAnsi="Times New Roman" w:cs="宋体"/>
                <w:color w:val="FF0000"/>
                <w:kern w:val="0"/>
                <w:sz w:val="24"/>
                <w:szCs w:val="28"/>
              </w:rPr>
            </w:pPr>
          </w:p>
        </w:tc>
      </w:tr>
    </w:tbl>
    <w:p w:rsidR="00FE2479" w:rsidRPr="00FE2479" w:rsidRDefault="00FE2479" w:rsidP="00FE2479">
      <w:pPr>
        <w:snapToGrid w:val="0"/>
        <w:spacing w:beforeLines="50" w:before="156"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3 术语和定义</w:t>
      </w:r>
    </w:p>
    <w:p w:rsidR="00FE2479" w:rsidRPr="00FE2479" w:rsidRDefault="00FE2479" w:rsidP="00FE2479">
      <w:pPr>
        <w:snapToGrid w:val="0"/>
        <w:spacing w:line="360" w:lineRule="auto"/>
        <w:ind w:firstLineChars="200" w:firstLine="560"/>
        <w:rPr>
          <w:rFonts w:ascii="仿宋_GB2312" w:eastAsia="仿宋_GB2312" w:hAnsi="宋体" w:cs="Times New Roman"/>
          <w:sz w:val="28"/>
          <w:szCs w:val="28"/>
        </w:rPr>
      </w:pPr>
      <w:r w:rsidRPr="00FE2479">
        <w:rPr>
          <w:rFonts w:ascii="仿宋_GB2312" w:eastAsia="仿宋_GB2312" w:hAnsi="宋体" w:cs="Times New Roman" w:hint="eastAsia"/>
          <w:sz w:val="28"/>
          <w:szCs w:val="28"/>
        </w:rPr>
        <w:t>下列术语和定义适用于本规范。</w:t>
      </w:r>
    </w:p>
    <w:p w:rsidR="00FE2479" w:rsidRPr="00FE2479" w:rsidRDefault="00FE2479" w:rsidP="00FE2479">
      <w:pPr>
        <w:snapToGrid w:val="0"/>
        <w:spacing w:line="360" w:lineRule="auto"/>
        <w:ind w:firstLineChars="200" w:firstLine="562"/>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婴幼儿纸尿裤：</w:t>
      </w:r>
      <w:r w:rsidRPr="00FE2479">
        <w:rPr>
          <w:rFonts w:ascii="仿宋_GB2312" w:eastAsia="仿宋_GB2312" w:hAnsi="宋体" w:cs="Times New Roman" w:hint="eastAsia"/>
          <w:sz w:val="28"/>
          <w:szCs w:val="28"/>
        </w:rPr>
        <w:t>包含婴幼儿纸尿裤、纸尿片、纸尿垫。属于尿布等排泄物卫生用品，分为普通级和消毒级。</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4 检验依据</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102"/>
        <w:gridCol w:w="2580"/>
      </w:tblGrid>
      <w:tr w:rsidR="00FE2479" w:rsidRPr="00FE2479" w:rsidTr="00EE4DE6">
        <w:trPr>
          <w:trHeight w:val="449"/>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黑体" w:eastAsia="黑体" w:hAnsi="黑体" w:cs="Times New Roman"/>
                <w:sz w:val="24"/>
                <w:szCs w:val="21"/>
              </w:rPr>
            </w:pPr>
            <w:r w:rsidRPr="00FE2479">
              <w:rPr>
                <w:rFonts w:ascii="黑体" w:eastAsia="黑体" w:hAnsi="黑体" w:cs="Times New Roman" w:hint="eastAsia"/>
                <w:sz w:val="24"/>
                <w:szCs w:val="21"/>
              </w:rPr>
              <w:t>标准号</w:t>
            </w:r>
          </w:p>
        </w:tc>
        <w:tc>
          <w:tcPr>
            <w:tcW w:w="4102"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黑体" w:eastAsia="黑体" w:hAnsi="黑体" w:cs="Times New Roman"/>
                <w:sz w:val="24"/>
                <w:szCs w:val="21"/>
              </w:rPr>
            </w:pPr>
            <w:r w:rsidRPr="00FE2479">
              <w:rPr>
                <w:rFonts w:ascii="黑体" w:eastAsia="黑体" w:hAnsi="黑体" w:cs="Times New Roman" w:hint="eastAsia"/>
                <w:sz w:val="24"/>
                <w:szCs w:val="21"/>
              </w:rPr>
              <w:t>标准名称</w:t>
            </w:r>
          </w:p>
        </w:tc>
        <w:tc>
          <w:tcPr>
            <w:tcW w:w="2580"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黑体" w:eastAsia="黑体" w:hAnsi="黑体" w:cs="Times New Roman"/>
                <w:sz w:val="24"/>
                <w:szCs w:val="21"/>
              </w:rPr>
            </w:pPr>
            <w:r w:rsidRPr="00FE2479">
              <w:rPr>
                <w:rFonts w:ascii="黑体" w:eastAsia="黑体" w:hAnsi="黑体" w:cs="Times New Roman" w:hint="eastAsia"/>
                <w:sz w:val="24"/>
                <w:szCs w:val="21"/>
              </w:rPr>
              <w:t>请在已获资质处划勾</w:t>
            </w:r>
          </w:p>
        </w:tc>
      </w:tr>
      <w:tr w:rsidR="00FE2479" w:rsidRPr="00FE2479" w:rsidTr="00EE4DE6">
        <w:trPr>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utoSpaceDE w:val="0"/>
              <w:autoSpaceDN w:val="0"/>
              <w:adjustRightInd w:val="0"/>
              <w:jc w:val="center"/>
              <w:rPr>
                <w:rFonts w:ascii="仿宋_GB2312" w:eastAsia="仿宋_GB2312" w:hAnsi="Times New Roman" w:cs="FZHTK--GBK1-0"/>
                <w:kern w:val="0"/>
                <w:sz w:val="24"/>
                <w:szCs w:val="24"/>
              </w:rPr>
            </w:pPr>
            <w:r w:rsidRPr="00FE2479">
              <w:rPr>
                <w:rFonts w:ascii="仿宋_GB2312" w:eastAsia="仿宋_GB2312" w:hAnsi="Times New Roman" w:cs="FZHTK--GBK1-0" w:hint="eastAsia"/>
                <w:kern w:val="0"/>
                <w:sz w:val="24"/>
                <w:szCs w:val="24"/>
              </w:rPr>
              <w:t>GB 15979-2002</w:t>
            </w:r>
          </w:p>
        </w:tc>
        <w:tc>
          <w:tcPr>
            <w:tcW w:w="4102"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utoSpaceDE w:val="0"/>
              <w:autoSpaceDN w:val="0"/>
              <w:adjustRightInd w:val="0"/>
              <w:jc w:val="center"/>
              <w:rPr>
                <w:rFonts w:ascii="仿宋_GB2312" w:eastAsia="仿宋_GB2312" w:hAnsi="Times New Roman" w:cs="FZHTK--GBK1-0"/>
                <w:kern w:val="0"/>
                <w:sz w:val="24"/>
                <w:szCs w:val="24"/>
              </w:rPr>
            </w:pPr>
            <w:r w:rsidRPr="00FE2479">
              <w:rPr>
                <w:rFonts w:ascii="仿宋_GB2312" w:eastAsia="仿宋_GB2312" w:hAnsi="Times New Roman" w:cs="FZHTK--GBK1-0" w:hint="eastAsia"/>
                <w:kern w:val="0"/>
                <w:sz w:val="24"/>
                <w:szCs w:val="24"/>
              </w:rPr>
              <w:t>一次性使用卫生用品卫生标准</w:t>
            </w:r>
          </w:p>
        </w:tc>
        <w:tc>
          <w:tcPr>
            <w:tcW w:w="2580"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仿宋_GB2312" w:eastAsia="仿宋_GB2312" w:hAnsi="Times New Roman" w:cs="Times New Roman"/>
                <w:sz w:val="24"/>
                <w:szCs w:val="21"/>
              </w:rPr>
            </w:pPr>
            <w:r w:rsidRPr="00FE2479">
              <w:rPr>
                <w:rFonts w:ascii="仿宋_GB2312" w:eastAsia="仿宋_GB2312" w:hAnsi="Times New Roman" w:cs="Times New Roman"/>
                <w:sz w:val="24"/>
                <w:szCs w:val="21"/>
              </w:rPr>
              <w:sym w:font="Wingdings 2" w:char="F052"/>
            </w:r>
            <w:r w:rsidRPr="00FE2479">
              <w:rPr>
                <w:rFonts w:ascii="仿宋_GB2312" w:eastAsia="仿宋_GB2312" w:hAnsi="Times New Roman" w:cs="Times New Roman" w:hint="eastAsia"/>
                <w:sz w:val="24"/>
                <w:szCs w:val="21"/>
              </w:rPr>
              <w:t xml:space="preserve">CMA  </w:t>
            </w:r>
            <w:r w:rsidRPr="00FE2479">
              <w:rPr>
                <w:rFonts w:ascii="仿宋_GB2312" w:eastAsia="仿宋_GB2312" w:hAnsi="Times New Roman" w:cs="Times New Roman"/>
                <w:sz w:val="24"/>
                <w:szCs w:val="21"/>
              </w:rPr>
              <w:sym w:font="Wingdings 2" w:char="F052"/>
            </w:r>
            <w:r w:rsidRPr="00FE2479">
              <w:rPr>
                <w:rFonts w:ascii="仿宋_GB2312" w:eastAsia="仿宋_GB2312" w:hAnsi="Times New Roman" w:cs="Times New Roman" w:hint="eastAsia"/>
                <w:sz w:val="24"/>
                <w:szCs w:val="21"/>
              </w:rPr>
              <w:t xml:space="preserve">CAL </w:t>
            </w:r>
            <w:r w:rsidRPr="00FE2479">
              <w:rPr>
                <w:rFonts w:ascii="仿宋_GB2312" w:eastAsia="仿宋_GB2312" w:hAnsi="Times New Roman" w:cs="Times New Roman"/>
                <w:sz w:val="24"/>
                <w:szCs w:val="21"/>
              </w:rPr>
              <w:sym w:font="Wingdings 2" w:char="F052"/>
            </w:r>
            <w:r w:rsidRPr="00FE2479">
              <w:rPr>
                <w:rFonts w:ascii="仿宋_GB2312" w:eastAsia="仿宋_GB2312" w:hAnsi="Times New Roman" w:cs="Times New Roman" w:hint="eastAsia"/>
                <w:sz w:val="24"/>
                <w:szCs w:val="21"/>
              </w:rPr>
              <w:t>CNAS</w:t>
            </w:r>
          </w:p>
        </w:tc>
      </w:tr>
    </w:tbl>
    <w:p w:rsidR="00FE2479" w:rsidRPr="00FE2479" w:rsidRDefault="00FE2479" w:rsidP="00FE2479">
      <w:pPr>
        <w:snapToGrid w:val="0"/>
        <w:spacing w:line="360" w:lineRule="auto"/>
        <w:ind w:firstLineChars="200" w:firstLine="560"/>
        <w:rPr>
          <w:rFonts w:ascii="仿宋_GB2312" w:eastAsia="仿宋_GB2312" w:hAnsi="宋体" w:cs="Times New Roman"/>
          <w:sz w:val="28"/>
          <w:szCs w:val="28"/>
        </w:rPr>
      </w:pPr>
      <w:bookmarkStart w:id="0" w:name="OLE_LINK2"/>
      <w:r w:rsidRPr="00FE2479">
        <w:rPr>
          <w:rFonts w:ascii="仿宋_GB2312" w:eastAsia="仿宋_GB2312" w:hAnsi="宋体" w:cs="Times New Roman" w:hint="eastAsia"/>
          <w:sz w:val="28"/>
          <w:szCs w:val="28"/>
        </w:rPr>
        <w:t>相关产品的强制性标准、行业标准、政府法规及产品的明示标准（包括备案的企业标准）和明示担保内容。</w:t>
      </w:r>
    </w:p>
    <w:bookmarkEnd w:id="0"/>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5抽样</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lastRenderedPageBreak/>
        <w:t>5.1 抽样型号或规格</w:t>
      </w:r>
    </w:p>
    <w:p w:rsidR="00FE2479" w:rsidRPr="00FE2479" w:rsidRDefault="00FE2479" w:rsidP="00FE2479">
      <w:pPr>
        <w:snapToGrid w:val="0"/>
        <w:spacing w:line="360" w:lineRule="auto"/>
        <w:ind w:firstLineChars="200" w:firstLine="560"/>
        <w:rPr>
          <w:rFonts w:ascii="仿宋_GB2312" w:eastAsia="仿宋_GB2312" w:hAnsi="宋体" w:cs="Times New Roman"/>
          <w:sz w:val="28"/>
          <w:szCs w:val="28"/>
        </w:rPr>
      </w:pPr>
      <w:r w:rsidRPr="00FE2479">
        <w:rPr>
          <w:rFonts w:ascii="仿宋_GB2312" w:eastAsia="仿宋_GB2312" w:hAnsi="宋体" w:cs="Times New Roman" w:hint="eastAsia"/>
          <w:sz w:val="28"/>
          <w:szCs w:val="28"/>
        </w:rPr>
        <w:t>抽取样品须为同一型号规格，同一批次的产品。</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5.2 抽样方法</w:t>
      </w:r>
    </w:p>
    <w:p w:rsidR="00FE2479" w:rsidRPr="00FE2479" w:rsidRDefault="00FE2479" w:rsidP="00FE2479">
      <w:pPr>
        <w:spacing w:line="360" w:lineRule="auto"/>
        <w:ind w:firstLineChars="200" w:firstLine="560"/>
        <w:rPr>
          <w:rFonts w:ascii="仿宋_GB2312" w:eastAsia="仿宋_GB2312" w:hAnsi="Times New Roman" w:cs="Times New Roman"/>
          <w:sz w:val="28"/>
          <w:szCs w:val="28"/>
        </w:rPr>
      </w:pPr>
      <w:r w:rsidRPr="00FE2479">
        <w:rPr>
          <w:rFonts w:ascii="仿宋_GB2312" w:eastAsia="仿宋_GB2312" w:hAnsi="Times New Roman" w:cs="Times New Roman" w:hint="eastAsia"/>
          <w:sz w:val="28"/>
          <w:szCs w:val="28"/>
        </w:rPr>
        <w:t>在生产企业的成品库内或市场上随机抽取经企业检验合格或以任何方式表明已检验合格的并在国内销售的成品。</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5.3 抽样基数</w:t>
      </w:r>
    </w:p>
    <w:p w:rsidR="00FE2479" w:rsidRPr="00FE2479" w:rsidRDefault="00FE2479" w:rsidP="00FE2479">
      <w:pPr>
        <w:snapToGrid w:val="0"/>
        <w:spacing w:line="360" w:lineRule="auto"/>
        <w:ind w:firstLineChars="200" w:firstLine="560"/>
        <w:rPr>
          <w:rFonts w:ascii="仿宋_GB2312" w:eastAsia="仿宋_GB2312" w:hAnsi="宋体" w:cs="Times New Roman"/>
          <w:sz w:val="28"/>
          <w:szCs w:val="28"/>
        </w:rPr>
      </w:pPr>
      <w:r w:rsidRPr="00FE2479">
        <w:rPr>
          <w:rFonts w:ascii="仿宋_GB2312" w:eastAsia="仿宋_GB2312" w:hAnsi="宋体" w:cs="Times New Roman" w:hint="eastAsia"/>
          <w:sz w:val="28"/>
          <w:szCs w:val="28"/>
        </w:rPr>
        <w:t>在生产领域和流通领域抽样，抽样基数满足抽样数量即可。</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5.4 抽样数量</w:t>
      </w:r>
    </w:p>
    <w:p w:rsidR="00FE2479" w:rsidRPr="00FE2479" w:rsidRDefault="00FE2479" w:rsidP="00FE2479">
      <w:pPr>
        <w:snapToGrid w:val="0"/>
        <w:spacing w:line="360" w:lineRule="auto"/>
        <w:ind w:firstLineChars="200" w:firstLine="560"/>
        <w:rPr>
          <w:rFonts w:ascii="仿宋_GB2312" w:eastAsia="仿宋_GB2312" w:hAnsi="宋体" w:cs="Times New Roman"/>
          <w:sz w:val="28"/>
          <w:szCs w:val="28"/>
        </w:rPr>
      </w:pPr>
      <w:r w:rsidRPr="00FE2479">
        <w:rPr>
          <w:rFonts w:ascii="仿宋_GB2312" w:eastAsia="仿宋_GB2312" w:hAnsi="宋体" w:cs="Times New Roman" w:hint="eastAsia"/>
          <w:sz w:val="28"/>
          <w:szCs w:val="28"/>
        </w:rPr>
        <w:t>随机抽取同一规格型号的3包样品，2包作为检验样品，1包作为备用样品。在生产领域抽样时，检验样品和留样均带回承检机构；在流通领域抽样时，检验样品带回承检机构，留样封存在受检单位。</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5.5 样品处置</w:t>
      </w:r>
    </w:p>
    <w:p w:rsidR="00FE2479" w:rsidRPr="00FE2479" w:rsidRDefault="00FE2479" w:rsidP="00FE2479">
      <w:pPr>
        <w:snapToGrid w:val="0"/>
        <w:spacing w:line="360" w:lineRule="auto"/>
        <w:rPr>
          <w:rFonts w:ascii="仿宋_GB2312" w:eastAsia="仿宋_GB2312" w:hAnsi="宋体"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FE2479">
          <w:rPr>
            <w:rFonts w:ascii="仿宋_GB2312" w:eastAsia="仿宋_GB2312" w:hAnsi="ˎ̥" w:cs="Times New Roman" w:hint="eastAsia"/>
            <w:b/>
            <w:sz w:val="28"/>
            <w:szCs w:val="28"/>
          </w:rPr>
          <w:t>5.5.1</w:t>
        </w:r>
      </w:smartTag>
      <w:r w:rsidRPr="00FE2479">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C42068" w:rsidRDefault="00FE2479" w:rsidP="00FE2479">
      <w:pPr>
        <w:snapToGrid w:val="0"/>
        <w:spacing w:line="360" w:lineRule="auto"/>
        <w:rPr>
          <w:rFonts w:ascii="仿宋_GB2312" w:eastAsia="仿宋_GB2312" w:hAnsi="Times New Roman"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FE2479">
          <w:rPr>
            <w:rFonts w:ascii="仿宋_GB2312" w:eastAsia="仿宋_GB2312" w:hAnsi="宋体" w:cs="Times New Roman" w:hint="eastAsia"/>
            <w:b/>
            <w:sz w:val="28"/>
            <w:szCs w:val="28"/>
          </w:rPr>
          <w:t>5.5.2</w:t>
        </w:r>
      </w:smartTag>
      <w:r w:rsidRPr="00FE2479">
        <w:rPr>
          <w:rFonts w:ascii="仿宋_GB2312" w:eastAsia="仿宋_GB2312" w:hAnsi="宋体"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r w:rsidRPr="00FE2479">
        <w:rPr>
          <w:rFonts w:ascii="仿宋_GB2312" w:eastAsia="仿宋_GB2312" w:hAnsi="Times New Roman" w:cs="Times New Roman" w:hint="eastAsia"/>
          <w:sz w:val="28"/>
          <w:szCs w:val="28"/>
        </w:rPr>
        <w:t>。</w:t>
      </w:r>
    </w:p>
    <w:p w:rsidR="00C42068" w:rsidRDefault="00FE2479" w:rsidP="00C42068">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5.6 抽样单</w:t>
      </w:r>
    </w:p>
    <w:p w:rsidR="00FE2479" w:rsidRPr="00FE2479" w:rsidRDefault="00FE2479" w:rsidP="00C42068">
      <w:pPr>
        <w:snapToGrid w:val="0"/>
        <w:spacing w:line="360" w:lineRule="auto"/>
        <w:ind w:firstLineChars="200" w:firstLine="560"/>
        <w:rPr>
          <w:rFonts w:ascii="仿宋_GB2312" w:eastAsia="仿宋_GB2312" w:hAnsi="宋体" w:cs="Times New Roman"/>
          <w:sz w:val="28"/>
          <w:szCs w:val="28"/>
        </w:rPr>
      </w:pPr>
      <w:r w:rsidRPr="00FE2479">
        <w:rPr>
          <w:rFonts w:ascii="仿宋_GB2312" w:eastAsia="仿宋_GB2312" w:hAnsi="宋体" w:cs="Times New Roman" w:hint="eastAsia"/>
          <w:sz w:val="28"/>
          <w:szCs w:val="28"/>
        </w:rPr>
        <w:t>应按有关规定填写抽样单，并记录被抽查产品及企业相关信息。同时记录被抽查企业上一年度生产的婴幼儿纸尿裤产品销售总额，以万元计。若被抽查企业上一年未生产此类产品，记录本年度已实际生产此类产品的销售总额。</w:t>
      </w:r>
    </w:p>
    <w:p w:rsidR="00FE2479" w:rsidRPr="00FE2479" w:rsidRDefault="00FE2479" w:rsidP="00FE2479">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6 检验要求</w:t>
      </w:r>
    </w:p>
    <w:p w:rsidR="00FE2479" w:rsidRPr="00FE2479" w:rsidRDefault="00FE2479" w:rsidP="00FE2479">
      <w:pPr>
        <w:snapToGrid w:val="0"/>
        <w:spacing w:line="360" w:lineRule="auto"/>
        <w:rPr>
          <w:rFonts w:ascii="仿宋_GB2312" w:eastAsia="仿宋_GB2312" w:hAnsi="宋体" w:cs="Times New Roman"/>
          <w:b/>
          <w:color w:val="000000" w:themeColor="text1"/>
          <w:sz w:val="28"/>
          <w:szCs w:val="28"/>
        </w:rPr>
      </w:pPr>
      <w:r w:rsidRPr="00FE2479">
        <w:rPr>
          <w:rFonts w:ascii="仿宋_GB2312" w:eastAsia="仿宋_GB2312" w:hAnsi="宋体" w:cs="Times New Roman" w:hint="eastAsia"/>
          <w:b/>
          <w:color w:val="000000" w:themeColor="text1"/>
          <w:sz w:val="28"/>
          <w:szCs w:val="28"/>
        </w:rPr>
        <w:t>6.1 检验项目</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615"/>
        <w:gridCol w:w="2268"/>
        <w:gridCol w:w="1276"/>
        <w:gridCol w:w="1843"/>
      </w:tblGrid>
      <w:tr w:rsidR="00FE2479" w:rsidRPr="00FE2479" w:rsidTr="00C42068">
        <w:trPr>
          <w:cantSplit/>
          <w:trHeight w:val="810"/>
          <w:tblHeade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黑体" w:eastAsia="黑体" w:hAnsi="黑体" w:cs="Times New Roman"/>
                <w:color w:val="000000" w:themeColor="text1"/>
                <w:sz w:val="24"/>
                <w:szCs w:val="24"/>
              </w:rPr>
            </w:pPr>
            <w:r w:rsidRPr="00FE2479">
              <w:rPr>
                <w:rFonts w:ascii="黑体" w:eastAsia="黑体" w:hAnsi="黑体" w:cs="Times New Roman" w:hint="eastAsia"/>
                <w:color w:val="000000" w:themeColor="text1"/>
                <w:sz w:val="24"/>
                <w:szCs w:val="24"/>
              </w:rPr>
              <w:t>序号</w:t>
            </w:r>
          </w:p>
        </w:tc>
        <w:tc>
          <w:tcPr>
            <w:tcW w:w="361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黑体" w:eastAsia="黑体" w:hAnsi="黑体" w:cs="Times New Roman"/>
                <w:color w:val="000000" w:themeColor="text1"/>
                <w:sz w:val="24"/>
                <w:szCs w:val="24"/>
              </w:rPr>
            </w:pPr>
            <w:r w:rsidRPr="00FE2479">
              <w:rPr>
                <w:rFonts w:ascii="黑体" w:eastAsia="黑体" w:hAnsi="黑体" w:cs="Times New Roman" w:hint="eastAsia"/>
                <w:color w:val="000000" w:themeColor="text1"/>
                <w:sz w:val="24"/>
                <w:szCs w:val="24"/>
              </w:rPr>
              <w:t>检验项目</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2068" w:rsidRDefault="00FE2479" w:rsidP="00FE2479">
            <w:pPr>
              <w:snapToGrid w:val="0"/>
              <w:jc w:val="center"/>
              <w:rPr>
                <w:rFonts w:ascii="黑体" w:eastAsia="黑体" w:hAnsi="黑体" w:cs="Times New Roman"/>
                <w:color w:val="000000" w:themeColor="text1"/>
                <w:sz w:val="24"/>
                <w:szCs w:val="24"/>
              </w:rPr>
            </w:pPr>
            <w:r w:rsidRPr="00FE2479">
              <w:rPr>
                <w:rFonts w:ascii="黑体" w:eastAsia="黑体" w:hAnsi="黑体" w:cs="Times New Roman" w:hint="eastAsia"/>
                <w:color w:val="000000" w:themeColor="text1"/>
                <w:sz w:val="24"/>
                <w:szCs w:val="24"/>
              </w:rPr>
              <w:t>依据法律法规或</w:t>
            </w:r>
          </w:p>
          <w:p w:rsidR="00FE2479" w:rsidRPr="00FE2479" w:rsidRDefault="00FE2479" w:rsidP="00FE2479">
            <w:pPr>
              <w:snapToGrid w:val="0"/>
              <w:jc w:val="center"/>
              <w:rPr>
                <w:rFonts w:ascii="黑体" w:eastAsia="黑体" w:hAnsi="黑体" w:cs="Times New Roman"/>
                <w:color w:val="000000" w:themeColor="text1"/>
                <w:sz w:val="24"/>
                <w:szCs w:val="24"/>
              </w:rPr>
            </w:pPr>
            <w:r w:rsidRPr="00FE2479">
              <w:rPr>
                <w:rFonts w:ascii="黑体" w:eastAsia="黑体" w:hAnsi="黑体" w:cs="Times New Roman" w:hint="eastAsia"/>
                <w:color w:val="000000" w:themeColor="text1"/>
                <w:sz w:val="24"/>
                <w:szCs w:val="24"/>
              </w:rPr>
              <w:t>标准条款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黑体" w:eastAsia="黑体" w:hAnsi="黑体" w:cs="Times New Roman"/>
                <w:color w:val="000000" w:themeColor="text1"/>
                <w:sz w:val="24"/>
                <w:szCs w:val="24"/>
              </w:rPr>
            </w:pPr>
            <w:r w:rsidRPr="00FE2479">
              <w:rPr>
                <w:rFonts w:ascii="黑体" w:eastAsia="黑体" w:hAnsi="黑体" w:cs="Times New Roman" w:hint="eastAsia"/>
                <w:color w:val="000000" w:themeColor="text1"/>
                <w:sz w:val="24"/>
                <w:szCs w:val="24"/>
              </w:rPr>
              <w:t>强制性/推荐性</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jc w:val="center"/>
              <w:rPr>
                <w:rFonts w:ascii="黑体" w:eastAsia="黑体" w:hAnsi="黑体" w:cs="Times New Roman"/>
                <w:color w:val="000000" w:themeColor="text1"/>
                <w:sz w:val="24"/>
                <w:szCs w:val="24"/>
              </w:rPr>
            </w:pPr>
            <w:r w:rsidRPr="00FE2479">
              <w:rPr>
                <w:rFonts w:ascii="黑体" w:eastAsia="黑体" w:hAnsi="黑体" w:cs="Times New Roman" w:hint="eastAsia"/>
                <w:color w:val="000000" w:themeColor="text1"/>
                <w:sz w:val="24"/>
                <w:szCs w:val="24"/>
              </w:rPr>
              <w:t>检测方法</w:t>
            </w:r>
          </w:p>
        </w:tc>
      </w:tr>
      <w:tr w:rsidR="00FE2479" w:rsidRPr="00FE2479" w:rsidTr="00C42068">
        <w:trPr>
          <w:cantSplit/>
          <w:trHeight w:val="174"/>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宋体" w:cs="Times New Roman" w:hint="eastAsia"/>
                <w:color w:val="000000" w:themeColor="text1"/>
                <w:sz w:val="24"/>
                <w:szCs w:val="24"/>
              </w:rPr>
              <w:t>1</w:t>
            </w:r>
          </w:p>
        </w:tc>
        <w:tc>
          <w:tcPr>
            <w:tcW w:w="361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细菌菌落总数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GB15979-20024.3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强制性</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snapToGrid w:val="0"/>
              <w:spacing w:line="320" w:lineRule="exact"/>
              <w:ind w:right="-50"/>
              <w:jc w:val="center"/>
              <w:rPr>
                <w:rFonts w:ascii="仿宋_GB2312" w:eastAsia="仿宋_GB2312" w:hAnsi="黑体" w:cs="Times New Roman"/>
                <w:color w:val="000000" w:themeColor="text1"/>
                <w:sz w:val="24"/>
                <w:szCs w:val="24"/>
              </w:rPr>
            </w:pPr>
            <w:r w:rsidRPr="00FE2479">
              <w:rPr>
                <w:rFonts w:ascii="仿宋_GB2312" w:eastAsia="仿宋_GB2312" w:hAnsi="黑体" w:cs="Times New Roman" w:hint="eastAsia"/>
                <w:color w:val="000000" w:themeColor="text1"/>
                <w:sz w:val="24"/>
                <w:szCs w:val="24"/>
              </w:rPr>
              <w:t>GB 15979-2002</w:t>
            </w:r>
          </w:p>
        </w:tc>
      </w:tr>
      <w:tr w:rsidR="00FE2479" w:rsidRPr="00FE2479" w:rsidTr="00C42068">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宋体" w:cs="Times New Roman" w:hint="eastAsia"/>
                <w:color w:val="000000" w:themeColor="text1"/>
                <w:sz w:val="24"/>
                <w:szCs w:val="24"/>
              </w:rPr>
              <w:t>2</w:t>
            </w:r>
          </w:p>
        </w:tc>
        <w:tc>
          <w:tcPr>
            <w:tcW w:w="361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大肠菌群</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GB15979-20024.3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强制性</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widowControl/>
              <w:jc w:val="left"/>
              <w:rPr>
                <w:rFonts w:ascii="仿宋_GB2312" w:eastAsia="仿宋_GB2312" w:hAnsi="黑体" w:cs="Times New Roman"/>
                <w:color w:val="000000" w:themeColor="text1"/>
                <w:sz w:val="24"/>
                <w:szCs w:val="24"/>
              </w:rPr>
            </w:pPr>
          </w:p>
        </w:tc>
      </w:tr>
      <w:tr w:rsidR="00FE2479" w:rsidRPr="00FE2479" w:rsidTr="00C42068">
        <w:trPr>
          <w:cantSplit/>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宋体" w:cs="Times New Roman" w:hint="eastAsia"/>
                <w:color w:val="000000" w:themeColor="text1"/>
                <w:sz w:val="24"/>
                <w:szCs w:val="24"/>
              </w:rPr>
              <w:t>3</w:t>
            </w:r>
          </w:p>
        </w:tc>
        <w:tc>
          <w:tcPr>
            <w:tcW w:w="361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致病性化脓菌（绿脓杆菌、金黄色葡萄球菌、溶血性链球菌）</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GB15979-20024.3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强制性</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widowControl/>
              <w:jc w:val="left"/>
              <w:rPr>
                <w:rFonts w:ascii="仿宋_GB2312" w:eastAsia="仿宋_GB2312" w:hAnsi="黑体" w:cs="Times New Roman"/>
                <w:color w:val="000000" w:themeColor="text1"/>
                <w:sz w:val="24"/>
                <w:szCs w:val="24"/>
              </w:rPr>
            </w:pPr>
          </w:p>
        </w:tc>
      </w:tr>
      <w:tr w:rsidR="00FE2479" w:rsidRPr="00FE2479" w:rsidTr="00C42068">
        <w:trPr>
          <w:cantSplit/>
          <w:trHeight w:val="469"/>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宋体" w:cs="Times New Roman" w:hint="eastAsia"/>
                <w:color w:val="000000" w:themeColor="text1"/>
                <w:sz w:val="24"/>
                <w:szCs w:val="24"/>
              </w:rPr>
              <w:t>4</w:t>
            </w:r>
          </w:p>
        </w:tc>
        <w:tc>
          <w:tcPr>
            <w:tcW w:w="3615"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真菌菌落总数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Times New Roman"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GB15979-20024.3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adjustRightInd w:val="0"/>
              <w:snapToGrid w:val="0"/>
              <w:spacing w:line="320" w:lineRule="exact"/>
              <w:jc w:val="center"/>
              <w:rPr>
                <w:rFonts w:ascii="仿宋_GB2312" w:eastAsia="仿宋_GB2312" w:hAnsi="宋体" w:cs="Times New Roman"/>
                <w:color w:val="000000" w:themeColor="text1"/>
                <w:sz w:val="24"/>
                <w:szCs w:val="24"/>
              </w:rPr>
            </w:pPr>
            <w:r w:rsidRPr="00FE2479">
              <w:rPr>
                <w:rFonts w:ascii="仿宋_GB2312" w:eastAsia="仿宋_GB2312" w:hAnsi="Times New Roman" w:cs="Times New Roman" w:hint="eastAsia"/>
                <w:color w:val="000000" w:themeColor="text1"/>
                <w:sz w:val="24"/>
                <w:szCs w:val="24"/>
              </w:rPr>
              <w:t>强制性</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2479" w:rsidRPr="00FE2479" w:rsidRDefault="00FE2479" w:rsidP="00FE2479">
            <w:pPr>
              <w:widowControl/>
              <w:jc w:val="left"/>
              <w:rPr>
                <w:rFonts w:ascii="仿宋_GB2312" w:eastAsia="仿宋_GB2312" w:hAnsi="黑体" w:cs="Times New Roman"/>
                <w:color w:val="000000" w:themeColor="text1"/>
                <w:sz w:val="24"/>
                <w:szCs w:val="24"/>
              </w:rPr>
            </w:pPr>
          </w:p>
        </w:tc>
      </w:tr>
    </w:tbl>
    <w:p w:rsidR="00C42068" w:rsidRDefault="00C42068" w:rsidP="00FE2479">
      <w:pPr>
        <w:snapToGrid w:val="0"/>
        <w:spacing w:line="360" w:lineRule="auto"/>
        <w:rPr>
          <w:rFonts w:ascii="仿宋_GB2312" w:eastAsia="仿宋_GB2312" w:hAnsi="宋体" w:cs="Times New Roman"/>
          <w:b/>
          <w:color w:val="000000" w:themeColor="text1"/>
          <w:sz w:val="28"/>
          <w:szCs w:val="28"/>
        </w:rPr>
      </w:pPr>
    </w:p>
    <w:p w:rsidR="00FE2479" w:rsidRPr="00FE2479" w:rsidRDefault="00FE2479" w:rsidP="00FE2479">
      <w:pPr>
        <w:snapToGrid w:val="0"/>
        <w:spacing w:line="360" w:lineRule="auto"/>
        <w:rPr>
          <w:rFonts w:ascii="仿宋_GB2312" w:eastAsia="仿宋_GB2312" w:hAnsi="Times New Roman" w:cs="Sim Sun"/>
          <w:color w:val="000000" w:themeColor="text1"/>
          <w:kern w:val="0"/>
          <w:sz w:val="28"/>
          <w:szCs w:val="28"/>
        </w:rPr>
      </w:pPr>
      <w:r w:rsidRPr="00FE2479">
        <w:rPr>
          <w:rFonts w:ascii="仿宋_GB2312" w:eastAsia="仿宋_GB2312" w:hAnsi="宋体" w:cs="Times New Roman" w:hint="eastAsia"/>
          <w:b/>
          <w:color w:val="000000" w:themeColor="text1"/>
          <w:sz w:val="28"/>
          <w:szCs w:val="28"/>
        </w:rPr>
        <w:t xml:space="preserve">6.2 </w:t>
      </w:r>
      <w:r w:rsidRPr="00FE2479">
        <w:rPr>
          <w:rFonts w:ascii="仿宋_GB2312" w:eastAsia="仿宋_GB2312" w:hAnsi="Times New Roman" w:cs="Sim Sun" w:hint="eastAsia"/>
          <w:b/>
          <w:color w:val="000000" w:themeColor="text1"/>
          <w:kern w:val="0"/>
          <w:sz w:val="28"/>
          <w:szCs w:val="28"/>
        </w:rPr>
        <w:t>检验应注意的问题</w:t>
      </w:r>
    </w:p>
    <w:p w:rsidR="00FE2479" w:rsidRPr="00FE2479" w:rsidRDefault="00FE2479" w:rsidP="00FE2479">
      <w:pPr>
        <w:snapToGrid w:val="0"/>
        <w:spacing w:line="360" w:lineRule="auto"/>
        <w:rPr>
          <w:rFonts w:ascii="仿宋_GB2312" w:eastAsia="仿宋_GB2312" w:hAnsi="Times New Roman" w:cs="Sim Sun"/>
          <w:kern w:val="0"/>
          <w:sz w:val="28"/>
          <w:szCs w:val="28"/>
        </w:rPr>
      </w:pPr>
      <w:r w:rsidRPr="00FE2479">
        <w:rPr>
          <w:rFonts w:ascii="仿宋_GB2312" w:eastAsia="仿宋_GB2312" w:hAnsi="Times New Roman" w:cs="Sim Sun" w:hint="eastAsia"/>
          <w:b/>
          <w:kern w:val="0"/>
          <w:sz w:val="28"/>
          <w:szCs w:val="28"/>
        </w:rPr>
        <w:t>6.2.1</w:t>
      </w:r>
      <w:r w:rsidRPr="00FE2479">
        <w:rPr>
          <w:rFonts w:ascii="仿宋_GB2312" w:eastAsia="仿宋_GB2312" w:hAnsi="Times New Roman" w:cs="Sim Sun" w:hint="eastAsia"/>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FE2479">
        <w:rPr>
          <w:rFonts w:ascii="仿宋_GB2312" w:eastAsia="仿宋_GB2312" w:hAnsi="宋体" w:cs="Times New Roman" w:hint="eastAsia"/>
          <w:sz w:val="28"/>
          <w:szCs w:val="28"/>
        </w:rPr>
        <w:t>备用</w:t>
      </w:r>
      <w:r w:rsidRPr="00FE2479">
        <w:rPr>
          <w:rFonts w:ascii="仿宋_GB2312" w:eastAsia="仿宋_GB2312" w:hAnsi="宋体" w:cs="Times New Roman" w:hint="eastAsia"/>
          <w:iCs/>
          <w:sz w:val="28"/>
          <w:szCs w:val="28"/>
        </w:rPr>
        <w:t>样品应该贮存在阴凉、干燥、安全、避光处，在整个保存期间应保证签封完整无损。</w:t>
      </w:r>
    </w:p>
    <w:p w:rsidR="00FE2479" w:rsidRPr="00FE2479" w:rsidRDefault="00FE2479" w:rsidP="00FE2479">
      <w:pPr>
        <w:snapToGrid w:val="0"/>
        <w:spacing w:line="360" w:lineRule="auto"/>
        <w:rPr>
          <w:rFonts w:ascii="仿宋_GB2312" w:eastAsia="仿宋_GB2312" w:hAnsi="Times New Roman" w:cs="Sim Sun"/>
          <w:color w:val="000000"/>
          <w:kern w:val="0"/>
          <w:sz w:val="28"/>
          <w:szCs w:val="28"/>
        </w:rPr>
      </w:pPr>
      <w:r w:rsidRPr="00FE2479">
        <w:rPr>
          <w:rFonts w:ascii="仿宋_GB2312" w:eastAsia="仿宋_GB2312" w:hAnsi="Times New Roman" w:cs="Sim Sun" w:hint="eastAsia"/>
          <w:b/>
          <w:color w:val="000000"/>
          <w:kern w:val="0"/>
          <w:sz w:val="28"/>
          <w:szCs w:val="28"/>
        </w:rPr>
        <w:t>6.2.2</w:t>
      </w:r>
      <w:r w:rsidRPr="00FE2479">
        <w:rPr>
          <w:rFonts w:ascii="仿宋_GB2312" w:eastAsia="仿宋_GB2312" w:hAnsi="Times New Roman" w:cs="Sim Sun" w:hint="eastAsia"/>
          <w:color w:val="000000"/>
          <w:kern w:val="0"/>
          <w:sz w:val="28"/>
          <w:szCs w:val="28"/>
        </w:rPr>
        <w:t>若被检产品明示的质量要求高于本规范中检验项目依据的标准要求时，应按被检产品明示的质量要求判定。</w:t>
      </w:r>
    </w:p>
    <w:p w:rsidR="00FE2479" w:rsidRPr="00FE2479" w:rsidRDefault="00FE2479" w:rsidP="00FE2479">
      <w:pPr>
        <w:snapToGrid w:val="0"/>
        <w:spacing w:line="360" w:lineRule="auto"/>
        <w:rPr>
          <w:rFonts w:ascii="仿宋_GB2312" w:eastAsia="仿宋_GB2312" w:hAnsi="Times New Roman" w:cs="Sim Sun"/>
          <w:color w:val="000000"/>
          <w:kern w:val="0"/>
          <w:sz w:val="28"/>
          <w:szCs w:val="28"/>
        </w:rPr>
      </w:pPr>
      <w:r w:rsidRPr="00FE2479">
        <w:rPr>
          <w:rFonts w:ascii="仿宋_GB2312" w:eastAsia="仿宋_GB2312" w:hAnsi="Times New Roman" w:cs="Sim Sun" w:hint="eastAsia"/>
          <w:b/>
          <w:color w:val="000000"/>
          <w:kern w:val="0"/>
          <w:sz w:val="28"/>
          <w:szCs w:val="28"/>
        </w:rPr>
        <w:t>6.2.3</w:t>
      </w:r>
      <w:r w:rsidRPr="00FE2479">
        <w:rPr>
          <w:rFonts w:ascii="仿宋_GB2312" w:eastAsia="仿宋_GB2312" w:hAnsi="Times New Roman" w:cs="Sim Sun" w:hint="eastAsia"/>
          <w:color w:val="000000"/>
          <w:kern w:val="0"/>
          <w:sz w:val="28"/>
          <w:szCs w:val="28"/>
        </w:rPr>
        <w:t>若被检产品明示的质量要求低于本规范中检验项目依据的强制性标准要求时，应按照强制性标准要求判定。</w:t>
      </w:r>
    </w:p>
    <w:p w:rsidR="00FE2479" w:rsidRPr="00FE2479" w:rsidRDefault="00FE2479" w:rsidP="00FE2479">
      <w:pPr>
        <w:snapToGrid w:val="0"/>
        <w:spacing w:line="360" w:lineRule="auto"/>
        <w:rPr>
          <w:rFonts w:ascii="仿宋_GB2312" w:eastAsia="仿宋_GB2312" w:hAnsi="Times New Roman" w:cs="Sim Sun"/>
          <w:color w:val="000000"/>
          <w:kern w:val="0"/>
          <w:sz w:val="28"/>
          <w:szCs w:val="28"/>
        </w:rPr>
      </w:pPr>
      <w:r w:rsidRPr="00FE2479">
        <w:rPr>
          <w:rFonts w:ascii="仿宋_GB2312" w:eastAsia="仿宋_GB2312" w:hAnsi="Times New Roman" w:cs="Sim Sun" w:hint="eastAsia"/>
          <w:b/>
          <w:color w:val="000000"/>
          <w:kern w:val="0"/>
          <w:sz w:val="28"/>
          <w:szCs w:val="28"/>
        </w:rPr>
        <w:t>6.2.4</w:t>
      </w:r>
      <w:r w:rsidRPr="00FE2479">
        <w:rPr>
          <w:rFonts w:ascii="仿宋_GB2312" w:eastAsia="仿宋_GB2312" w:hAnsi="Times New Roman" w:cs="Sim Sun" w:hint="eastAsia"/>
          <w:color w:val="000000"/>
          <w:kern w:val="0"/>
          <w:sz w:val="28"/>
          <w:szCs w:val="28"/>
        </w:rPr>
        <w:t>若被检产品明示的质量要求缺少本规范中检验项目依据的强制性标准要求时，应按照强制性标准要求判定。</w:t>
      </w:r>
    </w:p>
    <w:p w:rsidR="00C42068" w:rsidRDefault="00FE2479" w:rsidP="00FE2479">
      <w:pPr>
        <w:snapToGrid w:val="0"/>
        <w:spacing w:line="360" w:lineRule="auto"/>
        <w:rPr>
          <w:rFonts w:ascii="仿宋_GB2312" w:eastAsia="仿宋_GB2312" w:hAnsi="宋体" w:cs="Times New Roman"/>
          <w:sz w:val="28"/>
          <w:szCs w:val="28"/>
        </w:rPr>
      </w:pPr>
      <w:r w:rsidRPr="00FE2479">
        <w:rPr>
          <w:rFonts w:ascii="仿宋_GB2312" w:eastAsia="仿宋_GB2312" w:hAnsi="Times New Roman" w:cs="Sim Sun" w:hint="eastAsia"/>
          <w:b/>
          <w:color w:val="000000"/>
          <w:kern w:val="0"/>
          <w:sz w:val="28"/>
          <w:szCs w:val="28"/>
        </w:rPr>
        <w:t>6.2.5</w:t>
      </w:r>
      <w:r w:rsidRPr="00FE2479">
        <w:rPr>
          <w:rFonts w:ascii="仿宋_GB2312" w:eastAsia="仿宋_GB2312" w:hAnsi="宋体" w:cs="Times New Roman" w:hint="eastAsia"/>
          <w:sz w:val="28"/>
          <w:szCs w:val="28"/>
        </w:rPr>
        <w:t>适用时，对样品检验前、检验中、检验后的状态进行的记录，特别要对不合格状态进行影像记录。</w:t>
      </w:r>
    </w:p>
    <w:p w:rsidR="00C42068" w:rsidRDefault="00FE2479" w:rsidP="00C42068">
      <w:pPr>
        <w:snapToGrid w:val="0"/>
        <w:spacing w:line="360" w:lineRule="auto"/>
        <w:rPr>
          <w:rFonts w:ascii="仿宋_GB2312" w:eastAsia="仿宋_GB2312" w:hAnsi="Times New Roman" w:cs="Sim Sun"/>
          <w:b/>
          <w:kern w:val="0"/>
          <w:sz w:val="28"/>
          <w:szCs w:val="28"/>
        </w:rPr>
      </w:pPr>
      <w:r w:rsidRPr="00FE2479">
        <w:rPr>
          <w:rFonts w:ascii="仿宋_GB2312" w:eastAsia="仿宋_GB2312" w:hAnsi="Times New Roman" w:cs="Sim Sun" w:hint="eastAsia"/>
          <w:b/>
          <w:kern w:val="0"/>
          <w:sz w:val="28"/>
          <w:szCs w:val="28"/>
        </w:rPr>
        <w:t>7 判定原则</w:t>
      </w:r>
    </w:p>
    <w:p w:rsidR="00C42068" w:rsidRDefault="00FE2479" w:rsidP="00C42068">
      <w:pPr>
        <w:snapToGrid w:val="0"/>
        <w:spacing w:line="360" w:lineRule="auto"/>
        <w:ind w:firstLineChars="200" w:firstLine="560"/>
        <w:rPr>
          <w:rFonts w:ascii="仿宋_GB2312" w:eastAsia="仿宋_GB2312" w:hAnsi="Times New Roman" w:cs="Sim Sun"/>
          <w:color w:val="000000"/>
          <w:kern w:val="0"/>
          <w:sz w:val="28"/>
          <w:szCs w:val="28"/>
        </w:rPr>
      </w:pPr>
      <w:r w:rsidRPr="00FE2479">
        <w:rPr>
          <w:rFonts w:ascii="仿宋_GB2312" w:eastAsia="仿宋_GB2312" w:hAnsi="Times New Roman" w:cs="Sim Sun" w:hint="eastAsia"/>
          <w:color w:val="000000"/>
          <w:kern w:val="0"/>
          <w:sz w:val="28"/>
          <w:szCs w:val="28"/>
        </w:rPr>
        <w:t>经检验，检验项目全部合格，判定该产品本次监督抽查结果合格。任</w:t>
      </w:r>
      <w:proofErr w:type="gramStart"/>
      <w:r w:rsidRPr="00FE2479">
        <w:rPr>
          <w:rFonts w:ascii="仿宋_GB2312" w:eastAsia="仿宋_GB2312" w:hAnsi="Times New Roman" w:cs="Sim Sun" w:hint="eastAsia"/>
          <w:color w:val="000000"/>
          <w:kern w:val="0"/>
          <w:sz w:val="28"/>
          <w:szCs w:val="28"/>
        </w:rPr>
        <w:t>一</w:t>
      </w:r>
      <w:proofErr w:type="gramEnd"/>
      <w:r w:rsidRPr="00FE2479">
        <w:rPr>
          <w:rFonts w:ascii="仿宋_GB2312" w:eastAsia="仿宋_GB2312" w:hAnsi="Times New Roman" w:cs="Sim Sun" w:hint="eastAsia"/>
          <w:color w:val="000000"/>
          <w:kern w:val="0"/>
          <w:sz w:val="28"/>
          <w:szCs w:val="28"/>
        </w:rPr>
        <w:t>检验项目不合格，判定该产品本次监督抽查结果不合格。</w:t>
      </w:r>
    </w:p>
    <w:p w:rsidR="00C42068" w:rsidRDefault="00FE2479" w:rsidP="00C42068">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8异议处理复检</w:t>
      </w:r>
    </w:p>
    <w:p w:rsidR="00C42068" w:rsidRDefault="00FE2479" w:rsidP="00C42068">
      <w:pPr>
        <w:snapToGrid w:val="0"/>
        <w:spacing w:line="360" w:lineRule="auto"/>
        <w:ind w:firstLineChars="200" w:firstLine="560"/>
        <w:rPr>
          <w:rFonts w:ascii="仿宋_GB2312" w:eastAsia="仿宋_GB2312" w:hAnsi="宋体" w:cs="Times New Roman"/>
          <w:iCs/>
          <w:color w:val="000000"/>
          <w:sz w:val="28"/>
          <w:szCs w:val="28"/>
        </w:rPr>
      </w:pPr>
      <w:r w:rsidRPr="00FE2479">
        <w:rPr>
          <w:rFonts w:ascii="仿宋_GB2312" w:eastAsia="仿宋_GB2312" w:hAnsi="宋体" w:cs="Times New Roman" w:hint="eastAsia"/>
          <w:iCs/>
          <w:color w:val="000000"/>
          <w:sz w:val="28"/>
          <w:szCs w:val="28"/>
        </w:rPr>
        <w:t>微生物项目不合格不进行复检。</w:t>
      </w:r>
    </w:p>
    <w:p w:rsidR="00C42068" w:rsidRDefault="00FE2479" w:rsidP="00C42068">
      <w:pPr>
        <w:snapToGrid w:val="0"/>
        <w:spacing w:line="360" w:lineRule="auto"/>
        <w:rPr>
          <w:rFonts w:ascii="仿宋_GB2312" w:eastAsia="仿宋_GB2312" w:hAnsi="宋体" w:cs="Times New Roman"/>
          <w:b/>
          <w:sz w:val="28"/>
          <w:szCs w:val="28"/>
        </w:rPr>
      </w:pPr>
      <w:r w:rsidRPr="00FE2479">
        <w:rPr>
          <w:rFonts w:ascii="仿宋_GB2312" w:eastAsia="仿宋_GB2312" w:hAnsi="宋体" w:cs="Times New Roman" w:hint="eastAsia"/>
          <w:b/>
          <w:sz w:val="28"/>
          <w:szCs w:val="28"/>
        </w:rPr>
        <w:t>9 附则</w:t>
      </w:r>
      <w:bookmarkStart w:id="1" w:name="_GoBack"/>
      <w:bookmarkEnd w:id="1"/>
    </w:p>
    <w:p w:rsidR="00FE2479" w:rsidRPr="00FE2479" w:rsidRDefault="00FE2479" w:rsidP="00C42068">
      <w:pPr>
        <w:snapToGrid w:val="0"/>
        <w:spacing w:line="360" w:lineRule="auto"/>
        <w:ind w:firstLineChars="200" w:firstLine="560"/>
        <w:rPr>
          <w:rFonts w:ascii="仿宋_GB2312" w:eastAsia="仿宋_GB2312" w:hAnsi="宋体" w:cs="Times New Roman"/>
          <w:iCs/>
          <w:color w:val="000000"/>
          <w:sz w:val="28"/>
          <w:szCs w:val="28"/>
        </w:rPr>
      </w:pPr>
      <w:r w:rsidRPr="00FE2479">
        <w:rPr>
          <w:rFonts w:ascii="仿宋_GB2312" w:eastAsia="仿宋_GB2312" w:hAnsi="宋体" w:cs="Times New Roman" w:hint="eastAsia"/>
          <w:iCs/>
          <w:color w:val="000000"/>
          <w:sz w:val="28"/>
          <w:szCs w:val="28"/>
        </w:rPr>
        <w:t>本规范编制单位：深圳市计量质量检测研究院。</w:t>
      </w:r>
    </w:p>
    <w:p w:rsidR="00FE2479" w:rsidRPr="00FE2479" w:rsidRDefault="00FE2479" w:rsidP="00FE2479">
      <w:pPr>
        <w:snapToGrid w:val="0"/>
        <w:spacing w:line="360" w:lineRule="auto"/>
        <w:ind w:firstLineChars="200" w:firstLine="560"/>
        <w:rPr>
          <w:rFonts w:ascii="仿宋_GB2312" w:eastAsia="仿宋_GB2312" w:hAnsi="宋体" w:cs="Times New Roman"/>
          <w:iCs/>
          <w:color w:val="000000"/>
          <w:sz w:val="28"/>
          <w:szCs w:val="28"/>
        </w:rPr>
      </w:pPr>
      <w:r w:rsidRPr="00FE2479">
        <w:rPr>
          <w:rFonts w:ascii="仿宋_GB2312" w:eastAsia="仿宋_GB2312" w:hAnsi="宋体" w:cs="Times New Roman" w:hint="eastAsia"/>
          <w:iCs/>
          <w:color w:val="000000"/>
          <w:sz w:val="28"/>
          <w:szCs w:val="28"/>
        </w:rPr>
        <w:t>本规范由深圳市市场监督管理局质量处管理。</w:t>
      </w:r>
    </w:p>
    <w:p w:rsidR="0013042E" w:rsidRPr="00FE2479" w:rsidRDefault="0013042E" w:rsidP="00FE2479">
      <w:pPr>
        <w:widowControl/>
        <w:jc w:val="left"/>
        <w:rPr>
          <w:rFonts w:ascii="黑体" w:eastAsia="黑体" w:hAnsi="宋体" w:cs="Times New Roman" w:hint="eastAsia"/>
          <w:sz w:val="32"/>
          <w:szCs w:val="32"/>
        </w:rPr>
      </w:pPr>
    </w:p>
    <w:sectPr w:rsidR="0013042E" w:rsidRPr="00FE2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ZHTK--GBK1-0">
    <w:altName w:val="方正舒体"/>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79"/>
    <w:rsid w:val="0013042E"/>
    <w:rsid w:val="00C42068"/>
    <w:rsid w:val="00FE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D16C1391-8E29-41AF-ACA5-5E37CEA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2</cp:revision>
  <dcterms:created xsi:type="dcterms:W3CDTF">2017-05-23T06:30:00Z</dcterms:created>
  <dcterms:modified xsi:type="dcterms:W3CDTF">2017-05-23T06:33:00Z</dcterms:modified>
</cp:coreProperties>
</file>