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4" w:beforeLines="75" w:line="360" w:lineRule="auto"/>
        <w:jc w:val="center"/>
        <w:rPr>
          <w:rFonts w:ascii="黑体" w:hAnsi="黑体" w:eastAsia="黑体"/>
          <w:sz w:val="36"/>
          <w:szCs w:val="36"/>
        </w:rPr>
      </w:pPr>
      <w:r>
        <w:rPr>
          <w:rFonts w:hint="eastAsia" w:ascii="黑体" w:hAnsi="黑体" w:eastAsia="黑体"/>
          <w:sz w:val="36"/>
          <w:szCs w:val="36"/>
        </w:rPr>
        <w:t>深圳市市场监督管理局洗涤产品质量监督抽查实施规范</w:t>
      </w:r>
    </w:p>
    <w:p>
      <w:pPr>
        <w:spacing w:before="234" w:beforeLines="75" w:line="360" w:lineRule="auto"/>
        <w:jc w:val="center"/>
        <w:rPr>
          <w:rFonts w:ascii="黑体" w:hAnsi="黑体" w:eastAsia="黑体"/>
          <w:color w:val="auto"/>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color w:val="auto"/>
          <w:sz w:val="28"/>
          <w:lang w:val="en-US" w:eastAsia="zh-CN"/>
        </w:rPr>
        <w:t>154</w:t>
      </w:r>
      <w:r>
        <w:rPr>
          <w:rFonts w:ascii="黑体" w:hAnsi="黑体" w:eastAsia="黑体"/>
          <w:color w:val="auto"/>
          <w:sz w:val="28"/>
        </w:rPr>
        <w:t>-</w:t>
      </w:r>
      <w:r>
        <w:rPr>
          <w:rFonts w:hint="eastAsia" w:ascii="黑体" w:hAnsi="黑体" w:eastAsia="黑体"/>
          <w:color w:val="auto"/>
          <w:sz w:val="28"/>
        </w:rPr>
        <w:t>2020</w:t>
      </w:r>
    </w:p>
    <w:p>
      <w:pPr>
        <w:snapToGrid w:val="0"/>
        <w:spacing w:line="360" w:lineRule="auto"/>
        <w:rPr>
          <w:rFonts w:ascii="仿宋_GB2312" w:hAnsi="宋体" w:eastAsia="仿宋_GB2312" w:cs="Times New Roman"/>
          <w:b/>
          <w:szCs w:val="21"/>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 适用范围</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本规范适用于深圳市生产及流通领域抗抑菌洗涤产品质量监督抽查。监督抽查产品范围适用于：明确标称具有抗菌、抑菌功能的洗涤剂产品</w:t>
      </w:r>
      <w:r>
        <w:rPr>
          <w:rFonts w:ascii="仿宋_GB2312" w:hAnsi="宋体" w:eastAsia="仿宋_GB2312" w:cs="Times New Roman"/>
          <w:sz w:val="28"/>
          <w:szCs w:val="28"/>
        </w:rPr>
        <w:t>，包含：抗抑菌洗手液（不含免洗洗手液）、</w:t>
      </w:r>
      <w:r>
        <w:rPr>
          <w:rFonts w:hint="eastAsia" w:ascii="仿宋_GB2312" w:hAnsi="宋体" w:eastAsia="仿宋_GB2312" w:cs="Times New Roman"/>
          <w:sz w:val="28"/>
          <w:szCs w:val="28"/>
        </w:rPr>
        <w:t>抗抑菌洗衣液、抗抑菌洗衣粉、抗抑菌厨房清洁剂、抗抑菌卫生洁具清洁剂</w:t>
      </w:r>
      <w:r>
        <w:rPr>
          <w:rFonts w:ascii="仿宋_GB2312" w:hAnsi="宋体" w:eastAsia="仿宋_GB2312" w:cs="Times New Roman"/>
          <w:sz w:val="28"/>
          <w:szCs w:val="28"/>
        </w:rPr>
        <w:t>及其他抗抑菌家居清洁剂等</w:t>
      </w:r>
      <w:r>
        <w:rPr>
          <w:rFonts w:hint="eastAsia" w:ascii="仿宋_GB2312" w:hAnsi="宋体" w:eastAsia="仿宋_GB2312"/>
          <w:color w:val="000000"/>
          <w:sz w:val="28"/>
          <w:szCs w:val="28"/>
        </w:rPr>
        <w:t>。</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2产品种类</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产品种类见表1。</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表1  产品种类</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1278"/>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336"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5934" w:type="dxa"/>
            <w:gridSpan w:val="2"/>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336" w:type="dxa"/>
            <w:vAlign w:val="center"/>
          </w:tcPr>
          <w:p>
            <w:pPr>
              <w:spacing w:line="0" w:lineRule="atLeast"/>
              <w:jc w:val="center"/>
              <w:rPr>
                <w:rFonts w:ascii="仿宋_GB2312" w:hAnsi="宋体" w:eastAsia="仿宋_GB2312" w:cs="Times New Roman"/>
                <w:color w:val="0D0D0D" w:themeColor="text1" w:themeTint="F2"/>
                <w:sz w:val="24"/>
                <w:szCs w:val="24"/>
                <w:highlight w:val="none"/>
                <w14:textFill>
                  <w14:solidFill>
                    <w14:schemeClr w14:val="tx1">
                      <w14:lumMod w14:val="95000"/>
                      <w14:lumOff w14:val="5000"/>
                    </w14:schemeClr>
                  </w14:solidFill>
                </w14:textFill>
              </w:rPr>
            </w:pPr>
            <w:r>
              <w:rPr>
                <w:rFonts w:hint="eastAsia" w:ascii="仿宋_GB2312" w:hAnsi="宋体" w:eastAsia="仿宋_GB2312" w:cs="Times New Roman"/>
                <w:color w:val="0D0D0D" w:themeColor="text1" w:themeTint="F2"/>
                <w:sz w:val="24"/>
                <w:szCs w:val="24"/>
                <w:highlight w:val="none"/>
                <w14:textFill>
                  <w14:solidFill>
                    <w14:schemeClr w14:val="tx1">
                      <w14:lumMod w14:val="95000"/>
                      <w14:lumOff w14:val="5000"/>
                    </w14:schemeClr>
                  </w14:solidFill>
                </w14:textFill>
              </w:rPr>
              <w:t>抗抑菌洗手液</w:t>
            </w:r>
          </w:p>
        </w:tc>
        <w:tc>
          <w:tcPr>
            <w:tcW w:w="5934" w:type="dxa"/>
            <w:gridSpan w:val="2"/>
            <w:vAlign w:val="center"/>
          </w:tcPr>
          <w:p>
            <w:pPr>
              <w:spacing w:line="0" w:lineRule="atLeast"/>
              <w:jc w:val="center"/>
              <w:rPr>
                <w:rFonts w:ascii="仿宋_GB2312" w:hAnsi="宋体" w:eastAsia="仿宋_GB2312" w:cs="Times New Roman"/>
                <w:color w:val="0D0D0D" w:themeColor="text1" w:themeTint="F2"/>
                <w:sz w:val="24"/>
                <w:szCs w:val="24"/>
                <w:highlight w:val="none"/>
                <w14:textFill>
                  <w14:solidFill>
                    <w14:schemeClr w14:val="tx1">
                      <w14:lumMod w14:val="95000"/>
                      <w14:lumOff w14:val="5000"/>
                    </w14:schemeClr>
                  </w14:solidFill>
                </w14:textFill>
              </w:rPr>
            </w:pPr>
            <w:r>
              <w:rPr>
                <w:rFonts w:hint="eastAsia" w:ascii="仿宋_GB2312" w:hAnsi="宋体" w:eastAsia="仿宋_GB2312" w:cs="Times New Roman"/>
                <w:color w:val="0D0D0D" w:themeColor="text1" w:themeTint="F2"/>
                <w:sz w:val="24"/>
                <w:szCs w:val="24"/>
                <w:highlight w:val="none"/>
                <w14:textFill>
                  <w14:solidFill>
                    <w14:schemeClr w14:val="tx1">
                      <w14:lumMod w14:val="95000"/>
                      <w14:lumOff w14:val="5000"/>
                    </w14:schemeClr>
                  </w14:solidFill>
                </w14:textFill>
              </w:rPr>
              <w:t>抗菌洗手液、抑菌洗手液</w:t>
            </w:r>
            <w:r>
              <w:rPr>
                <w:rFonts w:ascii="仿宋_GB2312" w:hAnsi="宋体" w:eastAsia="仿宋_GB2312" w:cs="Times New Roman"/>
                <w:color w:val="0D0D0D" w:themeColor="text1" w:themeTint="F2"/>
                <w:sz w:val="24"/>
                <w:szCs w:val="24"/>
                <w:highlight w:val="none"/>
                <w14:textFill>
                  <w14:solidFill>
                    <w14:schemeClr w14:val="tx1">
                      <w14:lumMod w14:val="95000"/>
                      <w14:lumOff w14:val="5000"/>
                    </w14:schemeClr>
                  </w14:solidFill>
                </w14:textFill>
              </w:rPr>
              <w:t>（不含免洗洗手液）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6" w:type="dxa"/>
            <w:vAlign w:val="center"/>
          </w:tcPr>
          <w:p>
            <w:pPr>
              <w:spacing w:line="0" w:lineRule="atLeast"/>
              <w:jc w:val="center"/>
              <w:rPr>
                <w:rFonts w:ascii="仿宋_GB2312" w:hAnsi="宋体" w:eastAsia="仿宋_GB2312" w:cs="Times New Roman"/>
                <w:sz w:val="24"/>
                <w:szCs w:val="21"/>
              </w:rPr>
            </w:pPr>
            <w:r>
              <w:rPr>
                <w:rFonts w:hint="eastAsia" w:ascii="仿宋_GB2312" w:hAnsi="宋体" w:eastAsia="仿宋_GB2312" w:cs="Times New Roman"/>
                <w:sz w:val="24"/>
                <w:szCs w:val="24"/>
              </w:rPr>
              <w:t>抗抑菌洗衣液</w:t>
            </w:r>
          </w:p>
        </w:tc>
        <w:tc>
          <w:tcPr>
            <w:tcW w:w="5934" w:type="dxa"/>
            <w:gridSpan w:val="2"/>
            <w:vAlign w:val="center"/>
          </w:tcPr>
          <w:p>
            <w:pPr>
              <w:autoSpaceDE w:val="0"/>
              <w:autoSpaceDN w:val="0"/>
              <w:adjustRightInd w:val="0"/>
              <w:spacing w:line="300" w:lineRule="exact"/>
              <w:rPr>
                <w:rFonts w:ascii="宋体" w:hAnsi="宋体" w:eastAsia="仿宋_GB2312" w:cs="宋体"/>
                <w:kern w:val="0"/>
                <w:sz w:val="24"/>
              </w:rPr>
            </w:pPr>
            <w:r>
              <w:rPr>
                <w:rFonts w:hint="eastAsia" w:ascii="宋体" w:hAnsi="宋体" w:eastAsia="仿宋_GB2312" w:cs="宋体"/>
                <w:kern w:val="0"/>
                <w:sz w:val="24"/>
              </w:rPr>
              <w:t>抗菌洗衣液、除菌洗衣液、抑菌洗衣液等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6" w:type="dxa"/>
            <w:vAlign w:val="center"/>
          </w:tcPr>
          <w:p>
            <w:pPr>
              <w:spacing w:line="0" w:lineRule="atLeast"/>
              <w:jc w:val="center"/>
              <w:rPr>
                <w:rFonts w:ascii="仿宋_GB2312" w:hAnsi="宋体" w:eastAsia="仿宋_GB2312" w:cs="Times New Roman"/>
                <w:sz w:val="24"/>
                <w:szCs w:val="21"/>
              </w:rPr>
            </w:pPr>
            <w:r>
              <w:rPr>
                <w:rFonts w:hint="eastAsia" w:ascii="仿宋_GB2312" w:hAnsi="宋体" w:eastAsia="仿宋_GB2312" w:cs="Times New Roman"/>
                <w:sz w:val="24"/>
                <w:szCs w:val="24"/>
              </w:rPr>
              <w:t>抗抑菌洗衣粉</w:t>
            </w:r>
          </w:p>
        </w:tc>
        <w:tc>
          <w:tcPr>
            <w:tcW w:w="5934" w:type="dxa"/>
            <w:gridSpan w:val="2"/>
            <w:vAlign w:val="center"/>
          </w:tcPr>
          <w:p>
            <w:pPr>
              <w:autoSpaceDE w:val="0"/>
              <w:autoSpaceDN w:val="0"/>
              <w:adjustRightInd w:val="0"/>
              <w:spacing w:line="300" w:lineRule="exact"/>
              <w:rPr>
                <w:rFonts w:ascii="宋体" w:hAnsi="宋体" w:eastAsia="仿宋_GB2312" w:cs="宋体"/>
                <w:kern w:val="0"/>
                <w:sz w:val="24"/>
              </w:rPr>
            </w:pPr>
            <w:r>
              <w:rPr>
                <w:rFonts w:hint="eastAsia" w:ascii="宋体" w:hAnsi="宋体" w:eastAsia="仿宋_GB2312" w:cs="宋体"/>
                <w:kern w:val="0"/>
                <w:sz w:val="24"/>
              </w:rPr>
              <w:t>抗菌洗衣粉、除菌洗衣粉、抑菌洗衣粉等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6" w:type="dxa"/>
            <w:vAlign w:val="center"/>
          </w:tcPr>
          <w:p>
            <w:pPr>
              <w:spacing w:line="0" w:lineRule="atLeast"/>
              <w:jc w:val="center"/>
              <w:rPr>
                <w:rFonts w:ascii="仿宋_GB2312" w:hAnsi="宋体" w:eastAsia="仿宋_GB2312" w:cs="Times New Roman"/>
                <w:sz w:val="24"/>
                <w:szCs w:val="21"/>
              </w:rPr>
            </w:pPr>
            <w:r>
              <w:rPr>
                <w:rFonts w:hint="eastAsia" w:ascii="仿宋_GB2312" w:hAnsi="宋体" w:eastAsia="仿宋_GB2312" w:cs="Times New Roman"/>
                <w:sz w:val="24"/>
                <w:szCs w:val="24"/>
              </w:rPr>
              <w:t>抗抑菌厨房清洁剂</w:t>
            </w:r>
          </w:p>
        </w:tc>
        <w:tc>
          <w:tcPr>
            <w:tcW w:w="5934" w:type="dxa"/>
            <w:gridSpan w:val="2"/>
            <w:vAlign w:val="center"/>
          </w:tcPr>
          <w:p>
            <w:pPr>
              <w:autoSpaceDE w:val="0"/>
              <w:autoSpaceDN w:val="0"/>
              <w:adjustRightInd w:val="0"/>
              <w:spacing w:line="300" w:lineRule="exact"/>
              <w:jc w:val="center"/>
              <w:rPr>
                <w:rFonts w:ascii="仿宋_GB2312" w:eastAsia="仿宋_GB2312" w:cs="宋体"/>
                <w:kern w:val="0"/>
                <w:sz w:val="24"/>
                <w:szCs w:val="21"/>
              </w:rPr>
            </w:pPr>
            <w:r>
              <w:rPr>
                <w:rFonts w:hint="eastAsia" w:ascii="仿宋_GB2312" w:eastAsia="仿宋_GB2312" w:cs="宋体"/>
                <w:kern w:val="0"/>
                <w:sz w:val="24"/>
                <w:szCs w:val="21"/>
              </w:rPr>
              <w:t>抗菌厨房油污清洁喷雾、除菌厨房清洁剂、抑菌厨房油污清洁剂等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6" w:type="dxa"/>
            <w:vMerge w:val="restart"/>
            <w:vAlign w:val="center"/>
          </w:tcPr>
          <w:p>
            <w:pPr>
              <w:spacing w:line="0" w:lineRule="atLeast"/>
              <w:jc w:val="center"/>
              <w:rPr>
                <w:rFonts w:ascii="仿宋_GB2312" w:hAnsi="宋体" w:eastAsia="仿宋_GB2312" w:cs="Times New Roman"/>
                <w:sz w:val="24"/>
                <w:szCs w:val="24"/>
              </w:rPr>
            </w:pPr>
            <w:r>
              <w:rPr>
                <w:rFonts w:hint="eastAsia" w:ascii="仿宋_GB2312" w:hAnsi="宋体" w:eastAsia="仿宋_GB2312" w:cs="Times New Roman"/>
                <w:sz w:val="24"/>
                <w:szCs w:val="24"/>
              </w:rPr>
              <w:t>抗抑菌卫生洁具清洁剂</w:t>
            </w:r>
          </w:p>
        </w:tc>
        <w:tc>
          <w:tcPr>
            <w:tcW w:w="1278" w:type="dxa"/>
            <w:vAlign w:val="center"/>
          </w:tcPr>
          <w:p>
            <w:pPr>
              <w:spacing w:line="0" w:lineRule="atLeast"/>
              <w:jc w:val="center"/>
              <w:rPr>
                <w:rFonts w:ascii="仿宋_GB2312" w:eastAsia="仿宋_GB2312" w:cs="宋体"/>
                <w:kern w:val="0"/>
                <w:sz w:val="24"/>
                <w:szCs w:val="21"/>
              </w:rPr>
            </w:pPr>
            <w:r>
              <w:rPr>
                <w:rFonts w:ascii="仿宋_GB2312" w:hAnsi="宋体" w:eastAsia="仿宋_GB2312" w:cs="Times New Roman"/>
                <w:sz w:val="24"/>
                <w:szCs w:val="24"/>
              </w:rPr>
              <w:t>通用型</w:t>
            </w:r>
          </w:p>
        </w:tc>
        <w:tc>
          <w:tcPr>
            <w:tcW w:w="4656" w:type="dxa"/>
            <w:vAlign w:val="center"/>
          </w:tcPr>
          <w:p>
            <w:pPr>
              <w:spacing w:line="0" w:lineRule="atLeast"/>
              <w:jc w:val="left"/>
              <w:rPr>
                <w:rFonts w:ascii="仿宋_GB2312" w:hAnsi="宋体" w:eastAsia="仿宋_GB2312" w:cs="Times New Roman"/>
                <w:sz w:val="24"/>
                <w:szCs w:val="24"/>
              </w:rPr>
            </w:pPr>
            <w:r>
              <w:rPr>
                <w:rFonts w:hint="eastAsia" w:ascii="仿宋_GB2312" w:eastAsia="仿宋_GB2312" w:cs="宋体"/>
                <w:kern w:val="0"/>
                <w:sz w:val="24"/>
                <w:szCs w:val="21"/>
              </w:rPr>
              <w:t>抗菌洁厕灵、除菌洁厕灵、抑菌洁厕灵等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6" w:type="dxa"/>
            <w:vMerge w:val="continue"/>
            <w:vAlign w:val="center"/>
          </w:tcPr>
          <w:p>
            <w:pPr>
              <w:spacing w:line="0" w:lineRule="atLeast"/>
              <w:jc w:val="center"/>
              <w:rPr>
                <w:rFonts w:ascii="仿宋_GB2312" w:hAnsi="宋体" w:eastAsia="仿宋_GB2312" w:cs="Times New Roman"/>
                <w:sz w:val="24"/>
                <w:szCs w:val="24"/>
              </w:rPr>
            </w:pPr>
          </w:p>
        </w:tc>
        <w:tc>
          <w:tcPr>
            <w:tcW w:w="1278" w:type="dxa"/>
            <w:vAlign w:val="center"/>
          </w:tcPr>
          <w:p>
            <w:pPr>
              <w:spacing w:line="0" w:lineRule="atLeast"/>
              <w:jc w:val="center"/>
              <w:rPr>
                <w:rFonts w:ascii="仿宋_GB2312" w:eastAsia="仿宋_GB2312" w:cs="宋体"/>
                <w:kern w:val="0"/>
                <w:sz w:val="24"/>
                <w:szCs w:val="21"/>
              </w:rPr>
            </w:pPr>
            <w:r>
              <w:rPr>
                <w:rFonts w:ascii="仿宋_GB2312" w:hAnsi="宋体" w:eastAsia="仿宋_GB2312" w:cs="Times New Roman"/>
                <w:sz w:val="24"/>
                <w:szCs w:val="24"/>
              </w:rPr>
              <w:t>便池和马桶专用型</w:t>
            </w:r>
          </w:p>
        </w:tc>
        <w:tc>
          <w:tcPr>
            <w:tcW w:w="4656" w:type="dxa"/>
            <w:vAlign w:val="center"/>
          </w:tcPr>
          <w:p>
            <w:pPr>
              <w:spacing w:line="0" w:lineRule="atLeast"/>
              <w:jc w:val="left"/>
              <w:rPr>
                <w:rFonts w:ascii="仿宋_GB2312" w:hAnsi="宋体" w:eastAsia="仿宋_GB2312" w:cs="Times New Roman"/>
                <w:sz w:val="24"/>
                <w:szCs w:val="24"/>
              </w:rPr>
            </w:pPr>
            <w:r>
              <w:rPr>
                <w:rFonts w:hint="eastAsia" w:ascii="仿宋_GB2312" w:hAnsi="宋体" w:eastAsia="仿宋_GB2312" w:cs="Times New Roman"/>
                <w:sz w:val="24"/>
                <w:szCs w:val="24"/>
              </w:rPr>
              <w:t>抗菌（除菌）</w:t>
            </w:r>
            <w:r>
              <w:rPr>
                <w:rFonts w:ascii="仿宋_GB2312" w:hAnsi="宋体" w:eastAsia="仿宋_GB2312" w:cs="Times New Roman"/>
                <w:sz w:val="24"/>
                <w:szCs w:val="24"/>
              </w:rPr>
              <w:t>便池和马桶清洁</w:t>
            </w:r>
            <w:r>
              <w:rPr>
                <w:rFonts w:hint="eastAsia" w:ascii="仿宋_GB2312" w:hAnsi="宋体" w:eastAsia="仿宋_GB2312" w:cs="Times New Roman"/>
                <w:sz w:val="24"/>
                <w:szCs w:val="24"/>
              </w:rPr>
              <w:t>剂</w:t>
            </w:r>
            <w:r>
              <w:rPr>
                <w:rFonts w:ascii="仿宋_GB2312" w:hAnsi="宋体" w:eastAsia="仿宋_GB2312" w:cs="Times New Roman"/>
                <w:sz w:val="24"/>
                <w:szCs w:val="24"/>
              </w:rPr>
              <w:t>、</w:t>
            </w:r>
            <w:r>
              <w:rPr>
                <w:rFonts w:hint="eastAsia" w:ascii="仿宋_GB2312" w:hAnsi="宋体" w:eastAsia="仿宋_GB2312" w:cs="Times New Roman"/>
                <w:sz w:val="24"/>
                <w:szCs w:val="24"/>
              </w:rPr>
              <w:t>抑菌</w:t>
            </w:r>
            <w:r>
              <w:rPr>
                <w:rFonts w:ascii="仿宋_GB2312" w:hAnsi="宋体" w:eastAsia="仿宋_GB2312" w:cs="Times New Roman"/>
                <w:sz w:val="24"/>
                <w:szCs w:val="24"/>
              </w:rPr>
              <w:t>便池和马桶清洁</w:t>
            </w:r>
            <w:r>
              <w:rPr>
                <w:rFonts w:hint="eastAsia" w:ascii="仿宋_GB2312" w:hAnsi="宋体" w:eastAsia="仿宋_GB2312" w:cs="Times New Roman"/>
                <w:sz w:val="24"/>
                <w:szCs w:val="24"/>
              </w:rP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6" w:type="dxa"/>
            <w:vAlign w:val="center"/>
          </w:tcPr>
          <w:p>
            <w:pPr>
              <w:spacing w:line="0" w:lineRule="atLeast"/>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其他抗抑菌家居清洁剂 </w:t>
            </w:r>
          </w:p>
        </w:tc>
        <w:tc>
          <w:tcPr>
            <w:tcW w:w="5934" w:type="dxa"/>
            <w:gridSpan w:val="2"/>
            <w:vAlign w:val="center"/>
          </w:tcPr>
          <w:p>
            <w:pPr>
              <w:autoSpaceDE w:val="0"/>
              <w:autoSpaceDN w:val="0"/>
              <w:adjustRightInd w:val="0"/>
              <w:spacing w:line="300" w:lineRule="exact"/>
              <w:rPr>
                <w:rFonts w:ascii="仿宋_GB2312" w:eastAsia="仿宋_GB2312" w:cs="宋体"/>
                <w:kern w:val="0"/>
                <w:sz w:val="24"/>
                <w:szCs w:val="21"/>
              </w:rPr>
            </w:pPr>
            <w:r>
              <w:rPr>
                <w:rFonts w:hint="eastAsia" w:ascii="仿宋_GB2312" w:hAnsi="宋体" w:eastAsia="仿宋_GB2312" w:cs="Times New Roman"/>
                <w:sz w:val="24"/>
                <w:szCs w:val="24"/>
              </w:rPr>
              <w:t>具备抗抑菌功能的地板清洁剂、沙发清洁剂、多功能家居清洁剂等</w:t>
            </w:r>
          </w:p>
        </w:tc>
      </w:tr>
    </w:tbl>
    <w:p>
      <w:pPr>
        <w:snapToGrid w:val="0"/>
        <w:spacing w:before="156"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3 术语和定义</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术语和定义见表2。</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表2 术语和定义</w:t>
      </w:r>
    </w:p>
    <w:tbl>
      <w:tblPr>
        <w:tblStyle w:val="13"/>
        <w:tblW w:w="8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202"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342"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202" w:type="dxa"/>
            <w:vAlign w:val="center"/>
          </w:tcPr>
          <w:p>
            <w:pPr>
              <w:spacing w:line="0" w:lineRule="atLeast"/>
              <w:jc w:val="center"/>
              <w:rPr>
                <w:rFonts w:ascii="仿宋_GB2312" w:hAnsi="宋体" w:eastAsia="仿宋_GB2312" w:cs="Times New Roman"/>
                <w:color w:val="0D0D0D" w:themeColor="text1" w:themeTint="F2"/>
                <w:sz w:val="24"/>
                <w:szCs w:val="24"/>
                <w:highlight w:val="none"/>
                <w14:textFill>
                  <w14:solidFill>
                    <w14:schemeClr w14:val="tx1">
                      <w14:lumMod w14:val="95000"/>
                      <w14:lumOff w14:val="5000"/>
                    </w14:schemeClr>
                  </w14:solidFill>
                </w14:textFill>
              </w:rPr>
            </w:pPr>
            <w:r>
              <w:rPr>
                <w:rFonts w:hint="eastAsia" w:ascii="仿宋_GB2312" w:hAnsi="宋体" w:eastAsia="仿宋_GB2312" w:cs="Times New Roman"/>
                <w:color w:val="0D0D0D" w:themeColor="text1" w:themeTint="F2"/>
                <w:sz w:val="24"/>
                <w:szCs w:val="24"/>
                <w:highlight w:val="none"/>
                <w14:textFill>
                  <w14:solidFill>
                    <w14:schemeClr w14:val="tx1">
                      <w14:lumMod w14:val="95000"/>
                      <w14:lumOff w14:val="5000"/>
                    </w14:schemeClr>
                  </w14:solidFill>
                </w14:textFill>
              </w:rPr>
              <w:t>抗抑菌洗手液</w:t>
            </w:r>
          </w:p>
        </w:tc>
        <w:tc>
          <w:tcPr>
            <w:tcW w:w="6342" w:type="dxa"/>
            <w:vAlign w:val="center"/>
          </w:tcPr>
          <w:p>
            <w:pPr>
              <w:autoSpaceDE w:val="0"/>
              <w:autoSpaceDN w:val="0"/>
              <w:adjustRightInd w:val="0"/>
              <w:jc w:val="center"/>
              <w:rPr>
                <w:rFonts w:ascii="仿宋_GB2312" w:eastAsia="仿宋_GB2312"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仿宋_GB2312" w:eastAsia="仿宋_GB2312" w:cs="宋体"/>
                <w:color w:val="0D0D0D" w:themeColor="text1" w:themeTint="F2"/>
                <w:kern w:val="0"/>
                <w:sz w:val="24"/>
                <w:szCs w:val="24"/>
                <w:highlight w:val="none"/>
                <w14:textFill>
                  <w14:solidFill>
                    <w14:schemeClr w14:val="tx1">
                      <w14:lumMod w14:val="95000"/>
                      <w14:lumOff w14:val="5000"/>
                    </w14:schemeClr>
                  </w14:solidFill>
                </w14:textFill>
              </w:rPr>
              <w:t>具有抗抑菌功能的手部皮肤液体清洁剂</w:t>
            </w:r>
            <w:r>
              <w:rPr>
                <w:rFonts w:ascii="仿宋_GB2312" w:hAnsi="宋体" w:eastAsia="仿宋_GB2312" w:cs="Times New Roman"/>
                <w:color w:val="0D0D0D" w:themeColor="text1" w:themeTint="F2"/>
                <w:sz w:val="24"/>
                <w:szCs w:val="24"/>
                <w:highlight w:val="none"/>
                <w14:textFill>
                  <w14:solidFill>
                    <w14:schemeClr w14:val="tx1">
                      <w14:lumMod w14:val="95000"/>
                      <w14:lumOff w14:val="5000"/>
                    </w14:schemeClr>
                  </w14:solidFill>
                </w14:textFill>
              </w:rPr>
              <w:t>（不含免洗洗手液）。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02" w:type="dxa"/>
            <w:vAlign w:val="center"/>
          </w:tcPr>
          <w:p>
            <w:pPr>
              <w:spacing w:line="0" w:lineRule="atLeast"/>
              <w:jc w:val="center"/>
              <w:rPr>
                <w:rFonts w:ascii="仿宋_GB2312" w:hAnsi="宋体" w:eastAsia="仿宋_GB2312" w:cs="Times New Roman"/>
                <w:sz w:val="24"/>
                <w:szCs w:val="21"/>
              </w:rPr>
            </w:pPr>
            <w:r>
              <w:rPr>
                <w:rFonts w:hint="eastAsia" w:ascii="仿宋_GB2312" w:hAnsi="宋体" w:eastAsia="仿宋_GB2312" w:cs="Times New Roman"/>
                <w:sz w:val="24"/>
                <w:szCs w:val="24"/>
              </w:rPr>
              <w:t>抗抑菌洗衣液</w:t>
            </w:r>
          </w:p>
        </w:tc>
        <w:tc>
          <w:tcPr>
            <w:tcW w:w="6342"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具有抗抑菌功能的衣用液体洗涤剂。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02" w:type="dxa"/>
            <w:vAlign w:val="center"/>
          </w:tcPr>
          <w:p>
            <w:pPr>
              <w:spacing w:line="0" w:lineRule="atLeast"/>
              <w:jc w:val="center"/>
              <w:rPr>
                <w:rFonts w:ascii="仿宋_GB2312" w:hAnsi="宋体" w:eastAsia="仿宋_GB2312" w:cs="Times New Roman"/>
                <w:sz w:val="24"/>
                <w:szCs w:val="21"/>
              </w:rPr>
            </w:pPr>
            <w:r>
              <w:rPr>
                <w:rFonts w:hint="eastAsia" w:ascii="仿宋_GB2312" w:hAnsi="宋体" w:eastAsia="仿宋_GB2312" w:cs="Times New Roman"/>
                <w:sz w:val="24"/>
                <w:szCs w:val="24"/>
              </w:rPr>
              <w:t>抗抑菌洗衣粉</w:t>
            </w:r>
          </w:p>
        </w:tc>
        <w:tc>
          <w:tcPr>
            <w:tcW w:w="6342" w:type="dxa"/>
            <w:vAlign w:val="center"/>
          </w:tcPr>
          <w:p>
            <w:pPr>
              <w:autoSpaceDE w:val="0"/>
              <w:autoSpaceDN w:val="0"/>
              <w:adjustRightInd w:val="0"/>
              <w:jc w:val="center"/>
              <w:rPr>
                <w:rFonts w:ascii="仿宋_GB2312" w:eastAsia="仿宋_GB2312" w:cs="宋体"/>
                <w:kern w:val="0"/>
                <w:sz w:val="24"/>
                <w:szCs w:val="24"/>
              </w:rPr>
            </w:pPr>
            <w:r>
              <w:rPr>
                <w:rFonts w:hint="eastAsia" w:ascii="仿宋_GB2312" w:eastAsia="仿宋_GB2312" w:cs="宋体"/>
                <w:kern w:val="0"/>
                <w:sz w:val="24"/>
                <w:szCs w:val="24"/>
              </w:rPr>
              <w:t>具有抗抑菌功能的医用粉状碱性合成洗涤剂。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02" w:type="dxa"/>
            <w:vAlign w:val="center"/>
          </w:tcPr>
          <w:p>
            <w:pPr>
              <w:spacing w:line="0" w:lineRule="atLeast"/>
              <w:jc w:val="center"/>
              <w:rPr>
                <w:rFonts w:ascii="仿宋_GB2312" w:hAnsi="宋体" w:eastAsia="仿宋_GB2312" w:cs="Times New Roman"/>
                <w:sz w:val="24"/>
                <w:szCs w:val="24"/>
              </w:rPr>
            </w:pPr>
            <w:r>
              <w:rPr>
                <w:rFonts w:hint="eastAsia" w:ascii="仿宋_GB2312" w:hAnsi="宋体" w:eastAsia="仿宋_GB2312" w:cs="Times New Roman"/>
                <w:sz w:val="24"/>
                <w:szCs w:val="24"/>
              </w:rPr>
              <w:t>抗抑菌厨房清洁剂</w:t>
            </w:r>
          </w:p>
          <w:p>
            <w:pPr>
              <w:jc w:val="center"/>
              <w:rPr>
                <w:rFonts w:ascii="仿宋_GB2312" w:hAnsi="宋体" w:eastAsia="仿宋_GB2312" w:cs="Times New Roman"/>
                <w:sz w:val="24"/>
                <w:szCs w:val="21"/>
              </w:rPr>
            </w:pPr>
          </w:p>
        </w:tc>
        <w:tc>
          <w:tcPr>
            <w:tcW w:w="6342" w:type="dxa"/>
            <w:vAlign w:val="center"/>
          </w:tcPr>
          <w:p>
            <w:pPr>
              <w:autoSpaceDE w:val="0"/>
              <w:autoSpaceDN w:val="0"/>
              <w:adjustRightInd w:val="0"/>
              <w:jc w:val="center"/>
              <w:rPr>
                <w:rFonts w:ascii="仿宋_GB2312" w:eastAsia="仿宋_GB2312" w:cs="宋体"/>
                <w:kern w:val="0"/>
                <w:sz w:val="24"/>
                <w:szCs w:val="24"/>
              </w:rPr>
            </w:pPr>
            <w:r>
              <w:rPr>
                <w:rFonts w:hint="eastAsia" w:ascii="仿宋_GB2312" w:eastAsia="仿宋_GB2312" w:cs="宋体"/>
                <w:kern w:val="0"/>
                <w:sz w:val="24"/>
                <w:szCs w:val="24"/>
              </w:rPr>
              <w:t>具有抗抑菌功能的主要用于清洁厨房各种污渍的清洁剂。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02" w:type="dxa"/>
            <w:vAlign w:val="center"/>
          </w:tcPr>
          <w:p>
            <w:pPr>
              <w:spacing w:line="0" w:lineRule="atLeast"/>
              <w:jc w:val="center"/>
              <w:rPr>
                <w:rFonts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抗抑菌卫生洁具清洁剂</w:t>
            </w:r>
          </w:p>
        </w:tc>
        <w:tc>
          <w:tcPr>
            <w:tcW w:w="6342" w:type="dxa"/>
            <w:vAlign w:val="center"/>
          </w:tcPr>
          <w:p>
            <w:pPr>
              <w:autoSpaceDE w:val="0"/>
              <w:autoSpaceDN w:val="0"/>
              <w:adjustRightInd w:val="0"/>
              <w:jc w:val="center"/>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具有抗抑菌功能的卫生洁具用复配液体清洁剂，包含</w:t>
            </w:r>
            <w:r>
              <w:rPr>
                <w:rFonts w:ascii="仿宋_GB2312" w:eastAsia="仿宋_GB2312" w:cs="宋体"/>
                <w:color w:val="000000" w:themeColor="text1"/>
                <w:kern w:val="0"/>
                <w:sz w:val="24"/>
                <w:szCs w:val="24"/>
                <w14:textFill>
                  <w14:solidFill>
                    <w14:schemeClr w14:val="tx1"/>
                  </w14:solidFill>
                </w14:textFill>
              </w:rPr>
              <w:t>便池和马桶</w:t>
            </w:r>
            <w:r>
              <w:rPr>
                <w:rFonts w:hint="eastAsia" w:ascii="仿宋_GB2312" w:eastAsia="仿宋_GB2312" w:cs="宋体"/>
                <w:color w:val="000000" w:themeColor="text1"/>
                <w:kern w:val="0"/>
                <w:sz w:val="24"/>
                <w:szCs w:val="24"/>
                <w14:textFill>
                  <w14:solidFill>
                    <w14:schemeClr w14:val="tx1"/>
                  </w14:solidFill>
                </w14:textFill>
              </w:rPr>
              <w:t>专用型</w:t>
            </w:r>
            <w:r>
              <w:rPr>
                <w:rFonts w:ascii="仿宋_GB2312" w:eastAsia="仿宋_GB2312" w:cs="宋体"/>
                <w:color w:val="000000" w:themeColor="text1"/>
                <w:kern w:val="0"/>
                <w:sz w:val="24"/>
                <w:szCs w:val="24"/>
                <w14:textFill>
                  <w14:solidFill>
                    <w14:schemeClr w14:val="tx1"/>
                  </w14:solidFill>
                </w14:textFill>
              </w:rPr>
              <w:t>请积极</w:t>
            </w:r>
            <w:r>
              <w:rPr>
                <w:rFonts w:hint="eastAsia" w:ascii="仿宋_GB2312" w:eastAsia="仿宋_GB2312" w:cs="宋体"/>
                <w:color w:val="000000" w:themeColor="text1"/>
                <w:kern w:val="0"/>
                <w:sz w:val="24"/>
                <w:szCs w:val="24"/>
                <w14:textFill>
                  <w14:solidFill>
                    <w14:schemeClr w14:val="tx1"/>
                  </w14:solidFill>
                </w14:textFill>
              </w:rPr>
              <w:t>和通用型</w:t>
            </w:r>
            <w:r>
              <w:rPr>
                <w:rFonts w:ascii="仿宋_GB2312" w:eastAsia="仿宋_GB2312" w:cs="宋体"/>
                <w:color w:val="000000" w:themeColor="text1"/>
                <w:kern w:val="0"/>
                <w:sz w:val="24"/>
                <w:szCs w:val="24"/>
                <w14:textFill>
                  <w14:solidFill>
                    <w14:schemeClr w14:val="tx1"/>
                  </w14:solidFill>
                </w14:textFill>
              </w:rPr>
              <w:t>卫生洁具清洁剂</w:t>
            </w:r>
            <w:r>
              <w:rPr>
                <w:rFonts w:hint="eastAsia" w:ascii="仿宋_GB2312" w:eastAsia="仿宋_GB2312"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02" w:type="dxa"/>
            <w:vAlign w:val="center"/>
          </w:tcPr>
          <w:p>
            <w:pPr>
              <w:spacing w:line="0" w:lineRule="atLeast"/>
              <w:jc w:val="center"/>
              <w:rPr>
                <w:rFonts w:ascii="仿宋_GB2312" w:hAnsi="宋体" w:eastAsia="仿宋_GB2312" w:cs="Times New Roman"/>
                <w:color w:val="0D0D0D" w:themeColor="text1" w:themeTint="F2"/>
                <w:sz w:val="24"/>
                <w:szCs w:val="24"/>
                <w14:textFill>
                  <w14:solidFill>
                    <w14:schemeClr w14:val="tx1">
                      <w14:lumMod w14:val="95000"/>
                      <w14:lumOff w14:val="5000"/>
                    </w14:schemeClr>
                  </w14:solidFill>
                </w14:textFill>
              </w:rPr>
            </w:pPr>
            <w:r>
              <w:rPr>
                <w:rFonts w:hint="eastAsia" w:ascii="仿宋_GB2312" w:hAnsi="宋体" w:eastAsia="仿宋_GB2312" w:cs="Times New Roman"/>
                <w:color w:val="0D0D0D" w:themeColor="text1" w:themeTint="F2"/>
                <w:sz w:val="24"/>
                <w:szCs w:val="24"/>
                <w14:textFill>
                  <w14:solidFill>
                    <w14:schemeClr w14:val="tx1">
                      <w14:lumMod w14:val="95000"/>
                      <w14:lumOff w14:val="5000"/>
                    </w14:schemeClr>
                  </w14:solidFill>
                </w14:textFill>
              </w:rPr>
              <w:t>其他抗抑菌家居清洁剂</w:t>
            </w:r>
          </w:p>
        </w:tc>
        <w:tc>
          <w:tcPr>
            <w:tcW w:w="6342" w:type="dxa"/>
            <w:vAlign w:val="center"/>
          </w:tcPr>
          <w:p>
            <w:pPr>
              <w:autoSpaceDE w:val="0"/>
              <w:autoSpaceDN w:val="0"/>
              <w:adjustRightInd w:val="0"/>
              <w:jc w:val="center"/>
              <w:rPr>
                <w:rFonts w:ascii="仿宋_GB2312" w:eastAsia="仿宋_GB2312" w:cs="宋体"/>
                <w:color w:val="0D0D0D" w:themeColor="text1" w:themeTint="F2"/>
                <w:kern w:val="0"/>
                <w:sz w:val="24"/>
                <w:szCs w:val="24"/>
                <w14:textFill>
                  <w14:solidFill>
                    <w14:schemeClr w14:val="tx1">
                      <w14:lumMod w14:val="95000"/>
                      <w14:lumOff w14:val="5000"/>
                    </w14:schemeClr>
                  </w14:solidFill>
                </w14:textFill>
              </w:rPr>
            </w:pPr>
            <w:r>
              <w:rPr>
                <w:rFonts w:hint="eastAsia" w:ascii="仿宋_GB2312" w:eastAsia="仿宋_GB2312" w:cs="宋体"/>
                <w:color w:val="0D0D0D" w:themeColor="text1" w:themeTint="F2"/>
                <w:kern w:val="0"/>
                <w:sz w:val="24"/>
                <w:szCs w:val="24"/>
                <w14:textFill>
                  <w14:solidFill>
                    <w14:schemeClr w14:val="tx1">
                      <w14:lumMod w14:val="95000"/>
                      <w14:lumOff w14:val="5000"/>
                    </w14:schemeClr>
                  </w14:solidFill>
                </w14:textFill>
              </w:rPr>
              <w:t>除了以上类型清洁剂，其他具有抗抑菌功能的家居清洁剂，如</w:t>
            </w:r>
            <w:r>
              <w:rPr>
                <w:rFonts w:hint="eastAsia" w:ascii="仿宋_GB2312" w:hAnsi="宋体" w:eastAsia="仿宋_GB2312" w:cs="Times New Roman"/>
                <w:color w:val="0D0D0D" w:themeColor="text1" w:themeTint="F2"/>
                <w:sz w:val="24"/>
                <w:szCs w:val="24"/>
                <w14:textFill>
                  <w14:solidFill>
                    <w14:schemeClr w14:val="tx1">
                      <w14:lumMod w14:val="95000"/>
                      <w14:lumOff w14:val="5000"/>
                    </w14:schemeClr>
                  </w14:solidFill>
                </w14:textFill>
              </w:rPr>
              <w:t>具备抗抑菌功能的</w:t>
            </w:r>
            <w:r>
              <w:rPr>
                <w:rFonts w:ascii="仿宋_GB2312" w:hAnsi="宋体" w:eastAsia="仿宋_GB2312" w:cs="Times New Roman"/>
                <w:color w:val="0D0D0D" w:themeColor="text1" w:themeTint="F2"/>
                <w:sz w:val="24"/>
                <w:szCs w:val="24"/>
                <w14:textFill>
                  <w14:solidFill>
                    <w14:schemeClr w14:val="tx1">
                      <w14:lumMod w14:val="95000"/>
                      <w14:lumOff w14:val="5000"/>
                    </w14:schemeClr>
                  </w14:solidFill>
                </w14:textFill>
              </w:rPr>
              <w:t>玻璃清洁剂、</w:t>
            </w:r>
            <w:r>
              <w:rPr>
                <w:rFonts w:hint="eastAsia" w:ascii="仿宋_GB2312" w:hAnsi="宋体" w:eastAsia="仿宋_GB2312" w:cs="Times New Roman"/>
                <w:color w:val="0D0D0D" w:themeColor="text1" w:themeTint="F2"/>
                <w:sz w:val="24"/>
                <w:szCs w:val="24"/>
                <w14:textFill>
                  <w14:solidFill>
                    <w14:schemeClr w14:val="tx1">
                      <w14:lumMod w14:val="95000"/>
                      <w14:lumOff w14:val="5000"/>
                    </w14:schemeClr>
                  </w14:solidFill>
                </w14:textFill>
              </w:rPr>
              <w:t>地板清洁剂、沙发清洁剂、多功能家居清洁剂等</w:t>
            </w:r>
          </w:p>
        </w:tc>
      </w:tr>
    </w:tbl>
    <w:p>
      <w:pPr>
        <w:snapToGrid w:val="0"/>
        <w:spacing w:before="156" w:beforeLines="50" w:line="360" w:lineRule="auto"/>
        <w:rPr>
          <w:rFonts w:ascii="仿宋_GB2312" w:hAnsi="宋体" w:eastAsia="仿宋_GB2312" w:cs="Times New Roman"/>
          <w:b/>
          <w:color w:val="0D0D0D" w:themeColor="text1" w:themeTint="F2"/>
          <w:sz w:val="28"/>
          <w:szCs w:val="28"/>
          <w14:textFill>
            <w14:solidFill>
              <w14:schemeClr w14:val="tx1">
                <w14:lumMod w14:val="95000"/>
                <w14:lumOff w14:val="5000"/>
              </w14:schemeClr>
            </w14:solidFill>
          </w14:textFill>
        </w:rPr>
      </w:pPr>
      <w:r>
        <w:rPr>
          <w:rFonts w:hint="eastAsia" w:ascii="仿宋_GB2312" w:hAnsi="宋体" w:eastAsia="仿宋_GB2312" w:cs="Times New Roman"/>
          <w:b/>
          <w:color w:val="0D0D0D" w:themeColor="text1" w:themeTint="F2"/>
          <w:sz w:val="28"/>
          <w:szCs w:val="28"/>
          <w14:textFill>
            <w14:solidFill>
              <w14:schemeClr w14:val="tx1">
                <w14:lumMod w14:val="95000"/>
                <w14:lumOff w14:val="5000"/>
              </w14:schemeClr>
            </w14:solidFill>
          </w14:textFill>
        </w:rPr>
        <w:t>4 检验依据</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检验依据见表3。</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表3 检验依据</w:t>
      </w:r>
    </w:p>
    <w:tbl>
      <w:tblPr>
        <w:tblStyle w:val="13"/>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3920"/>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256"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标准号</w:t>
            </w:r>
          </w:p>
        </w:tc>
        <w:tc>
          <w:tcPr>
            <w:tcW w:w="3920"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标准名称</w:t>
            </w:r>
          </w:p>
        </w:tc>
        <w:tc>
          <w:tcPr>
            <w:tcW w:w="2423"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shd w:val="clear" w:color="auto" w:fill="auto"/>
            <w:vAlign w:val="center"/>
          </w:tcPr>
          <w:p>
            <w:pPr>
              <w:autoSpaceDE w:val="0"/>
              <w:autoSpaceDN w:val="0"/>
              <w:adjustRightInd w:val="0"/>
              <w:jc w:val="center"/>
              <w:rPr>
                <w:rFonts w:ascii="黑体" w:hAnsi="黑体" w:eastAsia="黑体" w:cs="Times New Roman"/>
                <w:sz w:val="24"/>
                <w:szCs w:val="24"/>
              </w:rPr>
            </w:pPr>
            <w:r>
              <w:rPr>
                <w:rFonts w:hint="eastAsia" w:ascii="仿宋_GB2312" w:hAnsi="仿宋" w:eastAsia="仿宋_GB2312" w:cs="Times New Roman"/>
                <w:sz w:val="24"/>
                <w:szCs w:val="24"/>
              </w:rPr>
              <w:t>QB/T 2850-2007</w:t>
            </w:r>
          </w:p>
        </w:tc>
        <w:tc>
          <w:tcPr>
            <w:tcW w:w="3920" w:type="dxa"/>
            <w:shd w:val="clear" w:color="auto" w:fill="auto"/>
            <w:vAlign w:val="center"/>
          </w:tcPr>
          <w:p>
            <w:pPr>
              <w:autoSpaceDE w:val="0"/>
              <w:autoSpaceDN w:val="0"/>
              <w:adjustRightInd w:val="0"/>
              <w:jc w:val="center"/>
              <w:rPr>
                <w:rFonts w:ascii="黑体" w:hAnsi="黑体" w:eastAsia="黑体" w:cs="Times New Roman"/>
                <w:sz w:val="24"/>
                <w:szCs w:val="24"/>
              </w:rPr>
            </w:pPr>
            <w:r>
              <w:rPr>
                <w:rFonts w:hint="eastAsia" w:ascii="仿宋_GB2312" w:hAnsi="宋体" w:eastAsia="仿宋_GB2312" w:cs="Times New Roman"/>
                <w:sz w:val="24"/>
                <w:szCs w:val="21"/>
              </w:rPr>
              <w:t>《抗菌抑菌型洗涤剂》</w:t>
            </w:r>
          </w:p>
        </w:tc>
        <w:tc>
          <w:tcPr>
            <w:tcW w:w="2423" w:type="dxa"/>
            <w:shd w:val="clear" w:color="auto" w:fill="auto"/>
            <w:vAlign w:val="center"/>
          </w:tcPr>
          <w:p>
            <w:pPr>
              <w:snapToGrid w:val="0"/>
              <w:jc w:val="center"/>
              <w:rPr>
                <w:rFonts w:ascii="黑体" w:hAnsi="黑体" w:eastAsia="黑体" w:cs="Times New Roman"/>
                <w:sz w:val="24"/>
                <w:szCs w:val="24"/>
              </w:rPr>
            </w:pP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shd w:val="clear" w:color="auto" w:fill="auto"/>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仿宋_GB2312" w:eastAsia="仿宋_GB2312" w:cs="仿宋_GB2312"/>
                <w:kern w:val="0"/>
                <w:sz w:val="24"/>
                <w:szCs w:val="24"/>
                <w:lang w:bidi="ar"/>
              </w:rPr>
              <w:t>QB/T 1224-2012</w:t>
            </w:r>
          </w:p>
        </w:tc>
        <w:tc>
          <w:tcPr>
            <w:tcW w:w="3920" w:type="dxa"/>
            <w:shd w:val="clear" w:color="auto" w:fill="auto"/>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《衣料用液体洗涤剂》</w:t>
            </w:r>
          </w:p>
        </w:tc>
        <w:tc>
          <w:tcPr>
            <w:tcW w:w="2423" w:type="dxa"/>
            <w:shd w:val="clear" w:color="auto" w:fill="auto"/>
            <w:vAlign w:val="center"/>
          </w:tcPr>
          <w:p>
            <w:pPr>
              <w:snapToGrid w:val="0"/>
              <w:jc w:val="center"/>
              <w:rPr>
                <w:rFonts w:ascii="宋体" w:hAnsi="Calibri" w:eastAsia="宋体" w:cs="Times New Roman"/>
                <w:sz w:val="24"/>
                <w:szCs w:val="21"/>
              </w:rPr>
            </w:pP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shd w:val="clear" w:color="auto" w:fill="auto"/>
            <w:vAlign w:val="center"/>
          </w:tcPr>
          <w:p>
            <w:pPr>
              <w:autoSpaceDE w:val="0"/>
              <w:autoSpaceDN w:val="0"/>
              <w:adjustRightInd w:val="0"/>
              <w:jc w:val="center"/>
              <w:rPr>
                <w:rFonts w:ascii="仿宋_GB2312" w:hAnsi="仿宋_GB2312" w:eastAsia="仿宋_GB2312" w:cs="仿宋_GB2312"/>
                <w:kern w:val="0"/>
                <w:sz w:val="24"/>
                <w:szCs w:val="24"/>
                <w:lang w:bidi="ar"/>
              </w:rPr>
            </w:pPr>
            <w:r>
              <w:rPr>
                <w:rFonts w:hint="eastAsia" w:ascii="仿宋_GB2312" w:hAnsi="宋体" w:eastAsia="仿宋_GB2312" w:cs="Times New Roman"/>
                <w:sz w:val="24"/>
                <w:szCs w:val="21"/>
              </w:rPr>
              <w:t>QB/T 2738-2012</w:t>
            </w:r>
          </w:p>
        </w:tc>
        <w:tc>
          <w:tcPr>
            <w:tcW w:w="3920" w:type="dxa"/>
            <w:shd w:val="clear" w:color="auto" w:fill="auto"/>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《日化产品抗菌抑菌效果的评价方法》</w:t>
            </w:r>
          </w:p>
        </w:tc>
        <w:tc>
          <w:tcPr>
            <w:tcW w:w="2423" w:type="dxa"/>
            <w:shd w:val="clear" w:color="auto" w:fill="auto"/>
            <w:vAlign w:val="center"/>
          </w:tcPr>
          <w:p>
            <w:pPr>
              <w:snapToGrid w:val="0"/>
              <w:jc w:val="center"/>
              <w:rPr>
                <w:rFonts w:ascii="宋体" w:hAnsi="Calibri" w:eastAsia="宋体" w:cs="Times New Roman"/>
                <w:sz w:val="24"/>
                <w:szCs w:val="21"/>
              </w:rPr>
            </w:pP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shd w:val="clear" w:color="auto" w:fill="auto"/>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仿宋_GB2312" w:eastAsia="仿宋_GB2312" w:cs="仿宋_GB2312"/>
                <w:kern w:val="0"/>
                <w:sz w:val="24"/>
                <w:szCs w:val="24"/>
                <w:lang w:bidi="ar"/>
              </w:rPr>
              <w:t>GB/T 13171.1-2009</w:t>
            </w:r>
          </w:p>
        </w:tc>
        <w:tc>
          <w:tcPr>
            <w:tcW w:w="3920" w:type="dxa"/>
            <w:shd w:val="clear" w:color="auto" w:fill="auto"/>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《洗衣粉(含磷型)》</w:t>
            </w:r>
          </w:p>
        </w:tc>
        <w:tc>
          <w:tcPr>
            <w:tcW w:w="2423" w:type="dxa"/>
            <w:shd w:val="clear" w:color="auto" w:fill="auto"/>
            <w:vAlign w:val="center"/>
          </w:tcPr>
          <w:p>
            <w:pPr>
              <w:snapToGrid w:val="0"/>
              <w:jc w:val="center"/>
              <w:rPr>
                <w:rFonts w:ascii="宋体" w:hAnsi="Calibri" w:eastAsia="宋体" w:cs="Times New Roman"/>
                <w:sz w:val="24"/>
                <w:szCs w:val="21"/>
              </w:rPr>
            </w:pP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shd w:val="clear" w:color="auto" w:fill="auto"/>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仿宋_GB2312" w:eastAsia="仿宋_GB2312" w:cs="仿宋_GB2312"/>
                <w:kern w:val="0"/>
                <w:sz w:val="24"/>
                <w:szCs w:val="24"/>
                <w:lang w:bidi="ar"/>
              </w:rPr>
              <w:t>GB/T 13171.2-2009</w:t>
            </w:r>
          </w:p>
        </w:tc>
        <w:tc>
          <w:tcPr>
            <w:tcW w:w="3920" w:type="dxa"/>
            <w:shd w:val="clear" w:color="auto" w:fill="auto"/>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《洗衣粉(无磷型)》</w:t>
            </w:r>
          </w:p>
        </w:tc>
        <w:tc>
          <w:tcPr>
            <w:tcW w:w="2423" w:type="dxa"/>
            <w:shd w:val="clear" w:color="auto" w:fill="auto"/>
            <w:vAlign w:val="center"/>
          </w:tcPr>
          <w:p>
            <w:pPr>
              <w:snapToGrid w:val="0"/>
              <w:jc w:val="center"/>
              <w:rPr>
                <w:rFonts w:ascii="宋体" w:hAnsi="Calibri" w:eastAsia="宋体" w:cs="Times New Roman"/>
                <w:sz w:val="24"/>
                <w:szCs w:val="21"/>
              </w:rPr>
            </w:pP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仿宋_GB2312" w:eastAsia="仿宋_GB2312" w:cs="仿宋_GB2312"/>
                <w:kern w:val="0"/>
                <w:sz w:val="24"/>
                <w:szCs w:val="24"/>
                <w:lang w:bidi="ar"/>
              </w:rPr>
              <w:t>GB/T 35833-2018</w:t>
            </w:r>
          </w:p>
        </w:tc>
        <w:tc>
          <w:tcPr>
            <w:tcW w:w="3920"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《厨房油污清洁剂》</w:t>
            </w:r>
          </w:p>
        </w:tc>
        <w:tc>
          <w:tcPr>
            <w:tcW w:w="2423" w:type="dxa"/>
            <w:vAlign w:val="center"/>
          </w:tcPr>
          <w:p>
            <w:pPr>
              <w:snapToGrid w:val="0"/>
              <w:jc w:val="center"/>
              <w:rPr>
                <w:rFonts w:ascii="宋体" w:hAnsi="Calibri" w:eastAsia="宋体" w:cs="Times New Roman"/>
                <w:sz w:val="24"/>
                <w:szCs w:val="21"/>
              </w:rPr>
            </w:pP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vAlign w:val="center"/>
          </w:tcPr>
          <w:p>
            <w:pPr>
              <w:jc w:val="center"/>
              <w:rPr>
                <w:rFonts w:ascii="仿宋_GB2312" w:hAnsi="宋体" w:eastAsia="仿宋_GB2312" w:cs="Times New Roman"/>
                <w:sz w:val="24"/>
                <w:szCs w:val="24"/>
              </w:rPr>
            </w:pPr>
            <w:r>
              <w:rPr>
                <w:rFonts w:hint="eastAsia" w:ascii="仿宋_GB2312" w:hAnsi="仿宋_GB2312" w:eastAsia="仿宋_GB2312" w:cs="仿宋_GB2312"/>
                <w:kern w:val="0"/>
                <w:sz w:val="24"/>
                <w:szCs w:val="24"/>
                <w:lang w:bidi="ar"/>
              </w:rPr>
              <w:t>GB/T 21241-2007</w:t>
            </w:r>
          </w:p>
        </w:tc>
        <w:tc>
          <w:tcPr>
            <w:tcW w:w="3920"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1"/>
              </w:rPr>
              <w:t>《卫生洁具清洁剂》</w:t>
            </w:r>
          </w:p>
        </w:tc>
        <w:tc>
          <w:tcPr>
            <w:tcW w:w="2423"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sym w:font="Wingdings 2" w:char="F052"/>
            </w:r>
            <w:r>
              <w:rPr>
                <w:rFonts w:hint="eastAsia" w:ascii="仿宋_GB2312" w:hAnsi="宋体" w:eastAsia="仿宋_GB2312" w:cs="Times New Roman"/>
                <w:sz w:val="24"/>
                <w:szCs w:val="24"/>
              </w:rPr>
              <w:t xml:space="preserve">CMA  </w:t>
            </w:r>
            <w:r>
              <w:rPr>
                <w:rFonts w:hint="eastAsia" w:ascii="仿宋_GB2312" w:hAnsi="宋体" w:eastAsia="仿宋_GB2312" w:cs="Times New Roman"/>
                <w:sz w:val="24"/>
                <w:szCs w:val="24"/>
              </w:rPr>
              <w:sym w:font="Wingdings 2" w:char="F052"/>
            </w:r>
            <w:r>
              <w:rPr>
                <w:rFonts w:hint="eastAsia" w:ascii="仿宋_GB2312" w:hAnsi="宋体" w:eastAsia="仿宋_GB2312" w:cs="Times New Roman"/>
                <w:sz w:val="24"/>
                <w:szCs w:val="24"/>
              </w:rPr>
              <w:t xml:space="preserve">CAL </w:t>
            </w:r>
            <w:r>
              <w:rPr>
                <w:rFonts w:hint="eastAsia" w:ascii="仿宋_GB2312" w:hAnsi="宋体" w:eastAsia="仿宋_GB2312" w:cs="Times New Roman"/>
                <w:sz w:val="24"/>
                <w:szCs w:val="24"/>
              </w:rPr>
              <w:sym w:font="Wingdings 2" w:char="F052"/>
            </w:r>
            <w:r>
              <w:rPr>
                <w:rFonts w:hint="eastAsia"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vAlign w:val="center"/>
          </w:tcPr>
          <w:p>
            <w:pPr>
              <w:jc w:val="center"/>
              <w:rPr>
                <w:rFonts w:ascii="仿宋_GB2312" w:hAnsi="宋体" w:eastAsia="仿宋_GB2312" w:cs="Times New Roman"/>
                <w:sz w:val="24"/>
                <w:szCs w:val="24"/>
              </w:rPr>
            </w:pPr>
            <w:r>
              <w:rPr>
                <w:rFonts w:hint="eastAsia" w:ascii="仿宋_GB2312" w:hAnsi="仿宋_GB2312" w:eastAsia="仿宋_GB2312" w:cs="仿宋_GB2312"/>
                <w:kern w:val="0"/>
                <w:sz w:val="24"/>
                <w:szCs w:val="24"/>
                <w:lang w:bidi="ar"/>
              </w:rPr>
              <w:t>《化妆品安全技术规范》（2015年版）第五章</w:t>
            </w:r>
          </w:p>
        </w:tc>
        <w:tc>
          <w:tcPr>
            <w:tcW w:w="3920" w:type="dxa"/>
            <w:vAlign w:val="center"/>
          </w:tcPr>
          <w:p>
            <w:pPr>
              <w:jc w:val="center"/>
              <w:rPr>
                <w:rFonts w:ascii="仿宋_GB2312" w:hAnsi="宋体" w:eastAsia="仿宋_GB2312" w:cs="Times New Roman"/>
                <w:sz w:val="24"/>
                <w:szCs w:val="24"/>
              </w:rPr>
            </w:pPr>
            <w:r>
              <w:rPr>
                <w:rFonts w:hint="eastAsia" w:ascii="仿宋_GB2312" w:hAnsi="仿宋_GB2312" w:eastAsia="仿宋_GB2312" w:cs="仿宋_GB2312"/>
                <w:kern w:val="0"/>
                <w:sz w:val="24"/>
                <w:szCs w:val="24"/>
                <w:lang w:bidi="ar"/>
              </w:rPr>
              <w:t>《化妆品安全技术规范》（2015年版）</w:t>
            </w:r>
          </w:p>
        </w:tc>
        <w:tc>
          <w:tcPr>
            <w:tcW w:w="2423"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sym w:font="Wingdings 2" w:char="F052"/>
            </w:r>
            <w:r>
              <w:rPr>
                <w:rFonts w:hint="eastAsia" w:ascii="仿宋_GB2312" w:hAnsi="宋体" w:eastAsia="仿宋_GB2312" w:cs="Times New Roman"/>
                <w:sz w:val="24"/>
                <w:szCs w:val="24"/>
              </w:rPr>
              <w:t xml:space="preserve">CMA  </w:t>
            </w:r>
            <w:r>
              <w:rPr>
                <w:rFonts w:hint="eastAsia" w:ascii="仿宋_GB2312" w:hAnsi="宋体" w:eastAsia="仿宋_GB2312" w:cs="Times New Roman"/>
                <w:sz w:val="24"/>
                <w:szCs w:val="24"/>
              </w:rPr>
              <w:sym w:font="Wingdings 2" w:char="F052"/>
            </w:r>
            <w:r>
              <w:rPr>
                <w:rFonts w:hint="eastAsia" w:ascii="仿宋_GB2312" w:hAnsi="宋体" w:eastAsia="仿宋_GB2312" w:cs="Times New Roman"/>
                <w:sz w:val="24"/>
                <w:szCs w:val="24"/>
              </w:rPr>
              <w:t xml:space="preserve">CAL </w:t>
            </w:r>
            <w:r>
              <w:rPr>
                <w:rFonts w:hint="eastAsia" w:ascii="仿宋_GB2312" w:hAnsi="宋体" w:eastAsia="仿宋_GB2312" w:cs="Times New Roman"/>
                <w:sz w:val="24"/>
                <w:szCs w:val="24"/>
              </w:rPr>
              <w:sym w:font="Wingdings 2" w:char="F052"/>
            </w:r>
            <w:r>
              <w:rPr>
                <w:rFonts w:hint="eastAsia"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vAlign w:val="center"/>
          </w:tcPr>
          <w:p>
            <w:pPr>
              <w:autoSpaceDE w:val="0"/>
              <w:autoSpaceDN w:val="0"/>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GB/T 13173-2008 </w:t>
            </w:r>
          </w:p>
          <w:p>
            <w:pPr>
              <w:autoSpaceDE w:val="0"/>
              <w:autoSpaceDN w:val="0"/>
              <w:adjustRightInd w:val="0"/>
              <w:jc w:val="center"/>
              <w:rPr>
                <w:rFonts w:ascii="仿宋_GB2312" w:hAnsi="仿宋" w:eastAsia="仿宋_GB2312" w:cs="Times New Roman"/>
                <w:sz w:val="24"/>
                <w:szCs w:val="24"/>
              </w:rPr>
            </w:pPr>
            <w:r>
              <w:rPr>
                <w:rFonts w:ascii="仿宋_GB2312" w:hAnsi="仿宋_GB2312" w:eastAsia="仿宋_GB2312" w:cs="仿宋_GB2312"/>
                <w:kern w:val="0"/>
                <w:sz w:val="24"/>
                <w:szCs w:val="24"/>
              </w:rPr>
              <w:t>第</w:t>
            </w:r>
            <w:r>
              <w:rPr>
                <w:rFonts w:hint="eastAsia" w:ascii="仿宋_GB2312" w:hAnsi="仿宋_GB2312" w:eastAsia="仿宋_GB2312" w:cs="仿宋_GB2312"/>
                <w:kern w:val="0"/>
                <w:sz w:val="24"/>
                <w:szCs w:val="24"/>
              </w:rPr>
              <w:t>6.2</w:t>
            </w:r>
            <w:r>
              <w:rPr>
                <w:rFonts w:ascii="仿宋_GB2312" w:hAnsi="仿宋_GB2312" w:eastAsia="仿宋_GB2312" w:cs="仿宋_GB2312"/>
                <w:kern w:val="0"/>
                <w:sz w:val="24"/>
                <w:szCs w:val="24"/>
              </w:rPr>
              <w:t>章、第</w:t>
            </w:r>
            <w:r>
              <w:rPr>
                <w:rFonts w:hint="eastAsia" w:ascii="仿宋_GB2312" w:hAnsi="仿宋_GB2312" w:eastAsia="仿宋_GB2312" w:cs="仿宋_GB2312"/>
                <w:kern w:val="0"/>
                <w:sz w:val="24"/>
                <w:szCs w:val="24"/>
              </w:rPr>
              <w:t>7</w:t>
            </w:r>
            <w:r>
              <w:rPr>
                <w:rFonts w:ascii="仿宋_GB2312" w:hAnsi="仿宋_GB2312" w:eastAsia="仿宋_GB2312" w:cs="仿宋_GB2312"/>
                <w:kern w:val="0"/>
                <w:sz w:val="24"/>
                <w:szCs w:val="24"/>
              </w:rPr>
              <w:t>章</w:t>
            </w:r>
          </w:p>
        </w:tc>
        <w:tc>
          <w:tcPr>
            <w:tcW w:w="3920" w:type="dxa"/>
            <w:vAlign w:val="center"/>
          </w:tcPr>
          <w:p>
            <w:pPr>
              <w:autoSpaceDE w:val="0"/>
              <w:autoSpaceDN w:val="0"/>
              <w:adjustRightIn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《表面活性剂 洗涤剂试验方法》</w:t>
            </w:r>
          </w:p>
        </w:tc>
        <w:tc>
          <w:tcPr>
            <w:tcW w:w="2423" w:type="dxa"/>
            <w:vAlign w:val="center"/>
          </w:tcPr>
          <w:p>
            <w:pPr>
              <w:autoSpaceDE w:val="0"/>
              <w:autoSpaceDN w:val="0"/>
              <w:adjustRightIn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sym w:font="Wingdings 2" w:char="F052"/>
            </w:r>
            <w:r>
              <w:rPr>
                <w:rFonts w:hint="eastAsia" w:ascii="仿宋_GB2312" w:hAnsi="仿宋" w:eastAsia="仿宋_GB2312" w:cs="Times New Roman"/>
                <w:sz w:val="24"/>
                <w:szCs w:val="24"/>
              </w:rPr>
              <w:t xml:space="preserve">CMA  </w:t>
            </w:r>
            <w:r>
              <w:rPr>
                <w:rFonts w:hint="eastAsia" w:ascii="仿宋_GB2312" w:hAnsi="仿宋" w:eastAsia="仿宋_GB2312" w:cs="Times New Roman"/>
                <w:sz w:val="24"/>
                <w:szCs w:val="24"/>
              </w:rPr>
              <w:sym w:font="Wingdings 2" w:char="00A3"/>
            </w:r>
            <w:r>
              <w:rPr>
                <w:rFonts w:hint="eastAsia" w:ascii="仿宋_GB2312" w:hAnsi="仿宋" w:eastAsia="仿宋_GB2312" w:cs="Times New Roman"/>
                <w:sz w:val="24"/>
                <w:szCs w:val="24"/>
              </w:rPr>
              <w:t xml:space="preserve">CAL </w:t>
            </w:r>
            <w:r>
              <w:rPr>
                <w:rFonts w:hint="eastAsia" w:ascii="仿宋_GB2312" w:hAnsi="仿宋" w:eastAsia="仿宋_GB2312" w:cs="Times New Roman"/>
                <w:sz w:val="24"/>
                <w:szCs w:val="24"/>
              </w:rPr>
              <w:sym w:font="Wingdings 2" w:char="F052"/>
            </w:r>
            <w:r>
              <w:rPr>
                <w:rFonts w:hint="eastAsia" w:ascii="仿宋_GB2312" w:hAnsi="仿宋"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vAlign w:val="center"/>
          </w:tcPr>
          <w:p>
            <w:pPr>
              <w:autoSpaceDE w:val="0"/>
              <w:autoSpaceDN w:val="0"/>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6368-2008</w:t>
            </w:r>
          </w:p>
        </w:tc>
        <w:tc>
          <w:tcPr>
            <w:tcW w:w="3920"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《表面活性剂 水溶液pH值的测定电位法》</w:t>
            </w:r>
          </w:p>
        </w:tc>
        <w:tc>
          <w:tcPr>
            <w:tcW w:w="2423" w:type="dxa"/>
            <w:vAlign w:val="center"/>
          </w:tcPr>
          <w:p>
            <w:pPr>
              <w:autoSpaceDE w:val="0"/>
              <w:autoSpaceDN w:val="0"/>
              <w:adjustRightIn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sym w:font="Wingdings 2" w:char="F052"/>
            </w:r>
            <w:r>
              <w:rPr>
                <w:rFonts w:hint="eastAsia" w:ascii="仿宋_GB2312" w:hAnsi="仿宋" w:eastAsia="仿宋_GB2312" w:cs="Times New Roman"/>
                <w:sz w:val="24"/>
                <w:szCs w:val="24"/>
              </w:rPr>
              <w:t xml:space="preserve">CMA  </w:t>
            </w:r>
            <w:r>
              <w:rPr>
                <w:rFonts w:hint="eastAsia" w:ascii="仿宋_GB2312" w:hAnsi="仿宋" w:eastAsia="仿宋_GB2312" w:cs="Times New Roman"/>
                <w:sz w:val="24"/>
                <w:szCs w:val="24"/>
              </w:rPr>
              <w:sym w:font="Wingdings 2" w:char="00A3"/>
            </w:r>
            <w:r>
              <w:rPr>
                <w:rFonts w:hint="eastAsia" w:ascii="仿宋_GB2312" w:hAnsi="仿宋" w:eastAsia="仿宋_GB2312" w:cs="Times New Roman"/>
                <w:sz w:val="24"/>
                <w:szCs w:val="24"/>
              </w:rPr>
              <w:t xml:space="preserve">CAL </w:t>
            </w:r>
            <w:r>
              <w:rPr>
                <w:rFonts w:hint="eastAsia" w:ascii="仿宋_GB2312" w:hAnsi="仿宋" w:eastAsia="仿宋_GB2312" w:cs="Times New Roman"/>
                <w:sz w:val="24"/>
                <w:szCs w:val="24"/>
              </w:rPr>
              <w:sym w:font="Wingdings 2" w:char="F052"/>
            </w:r>
            <w:r>
              <w:rPr>
                <w:rFonts w:hint="eastAsia" w:ascii="仿宋_GB2312" w:hAnsi="仿宋"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vAlign w:val="center"/>
          </w:tcPr>
          <w:p>
            <w:pPr>
              <w:autoSpaceDE w:val="0"/>
              <w:autoSpaceDN w:val="0"/>
              <w:adjustRightInd w:val="0"/>
              <w:jc w:val="center"/>
              <w:rPr>
                <w:rFonts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pP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GB 19877.1-2005</w:t>
            </w:r>
          </w:p>
        </w:tc>
        <w:tc>
          <w:tcPr>
            <w:tcW w:w="3920" w:type="dxa"/>
            <w:vAlign w:val="center"/>
          </w:tcPr>
          <w:p>
            <w:pPr>
              <w:autoSpaceDE w:val="0"/>
              <w:autoSpaceDN w:val="0"/>
              <w:adjustRightInd w:val="0"/>
              <w:jc w:val="center"/>
              <w:rPr>
                <w:rFonts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pPr>
            <w:r>
              <w:rPr>
                <w:rFonts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w:t>
            </w: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特种洗手液</w:t>
            </w:r>
            <w:r>
              <w:rPr>
                <w:rFonts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w:t>
            </w:r>
          </w:p>
        </w:tc>
        <w:tc>
          <w:tcPr>
            <w:tcW w:w="2423" w:type="dxa"/>
            <w:vAlign w:val="center"/>
          </w:tcPr>
          <w:p>
            <w:pPr>
              <w:autoSpaceDE w:val="0"/>
              <w:autoSpaceDN w:val="0"/>
              <w:adjustRightInd w:val="0"/>
              <w:jc w:val="center"/>
              <w:rPr>
                <w:rFonts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pP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sym w:font="Wingdings 2" w:char="F052"/>
            </w: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 xml:space="preserve">CMA  </w:t>
            </w: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sym w:font="Wingdings 2" w:char="0052"/>
            </w: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 xml:space="preserve">CAL </w:t>
            </w: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sym w:font="Wingdings 2" w:char="F052"/>
            </w: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vAlign w:val="center"/>
          </w:tcPr>
          <w:p>
            <w:pPr>
              <w:autoSpaceDE w:val="0"/>
              <w:autoSpaceDN w:val="0"/>
              <w:adjustRightInd w:val="0"/>
              <w:jc w:val="center"/>
              <w:rPr>
                <w:rFonts w:ascii="黑体" w:hAnsi="黑体" w:eastAsia="黑体" w:cs="Times New Roman"/>
                <w:color w:val="0D0D0D" w:themeColor="text1" w:themeTint="F2"/>
                <w:sz w:val="24"/>
                <w:szCs w:val="24"/>
                <w:highlight w:val="none"/>
                <w14:textFill>
                  <w14:solidFill>
                    <w14:schemeClr w14:val="tx1">
                      <w14:lumMod w14:val="95000"/>
                      <w14:lumOff w14:val="5000"/>
                    </w14:schemeClr>
                  </w14:solidFill>
                </w14:textFill>
              </w:rPr>
            </w:pPr>
            <w:r>
              <w:rPr>
                <w:rFonts w:hint="eastAsia" w:ascii="仿宋_GB2312" w:hAnsi="宋体" w:eastAsia="仿宋_GB2312" w:cs="Times New Roman"/>
                <w:color w:val="0D0D0D" w:themeColor="text1" w:themeTint="F2"/>
                <w:sz w:val="24"/>
                <w:szCs w:val="21"/>
                <w:highlight w:val="none"/>
                <w14:textFill>
                  <w14:solidFill>
                    <w14:schemeClr w14:val="tx1">
                      <w14:lumMod w14:val="95000"/>
                      <w14:lumOff w14:val="5000"/>
                    </w14:schemeClr>
                  </w14:solidFill>
                </w14:textFill>
              </w:rPr>
              <w:t>GB 15979-2002</w:t>
            </w:r>
          </w:p>
        </w:tc>
        <w:tc>
          <w:tcPr>
            <w:tcW w:w="3920" w:type="dxa"/>
            <w:vAlign w:val="center"/>
          </w:tcPr>
          <w:p>
            <w:pPr>
              <w:autoSpaceDE w:val="0"/>
              <w:autoSpaceDN w:val="0"/>
              <w:adjustRightInd w:val="0"/>
              <w:jc w:val="center"/>
              <w:rPr>
                <w:rFonts w:ascii="黑体" w:hAnsi="黑体" w:eastAsia="黑体" w:cs="Times New Roman"/>
                <w:color w:val="0D0D0D" w:themeColor="text1" w:themeTint="F2"/>
                <w:sz w:val="24"/>
                <w:szCs w:val="24"/>
                <w:highlight w:val="none"/>
                <w14:textFill>
                  <w14:solidFill>
                    <w14:schemeClr w14:val="tx1">
                      <w14:lumMod w14:val="95000"/>
                      <w14:lumOff w14:val="5000"/>
                    </w14:schemeClr>
                  </w14:solidFill>
                </w14:textFill>
              </w:rPr>
            </w:pPr>
            <w:r>
              <w:rPr>
                <w:rFonts w:hint="eastAsia" w:ascii="仿宋_GB2312" w:hAnsi="宋体" w:eastAsia="仿宋_GB2312" w:cs="Times New Roman"/>
                <w:color w:val="0D0D0D" w:themeColor="text1" w:themeTint="F2"/>
                <w:sz w:val="24"/>
                <w:szCs w:val="21"/>
                <w:highlight w:val="none"/>
                <w14:textFill>
                  <w14:solidFill>
                    <w14:schemeClr w14:val="tx1">
                      <w14:lumMod w14:val="95000"/>
                      <w14:lumOff w14:val="5000"/>
                    </w14:schemeClr>
                  </w14:solidFill>
                </w14:textFill>
              </w:rPr>
              <w:t>《一次性使用卫生用品卫生标准》</w:t>
            </w:r>
          </w:p>
        </w:tc>
        <w:tc>
          <w:tcPr>
            <w:tcW w:w="2423" w:type="dxa"/>
            <w:vAlign w:val="center"/>
          </w:tcPr>
          <w:p>
            <w:pPr>
              <w:snapToGrid w:val="0"/>
              <w:jc w:val="center"/>
              <w:rPr>
                <w:rFonts w:ascii="黑体" w:hAnsi="黑体" w:eastAsia="黑体" w:cs="Times New Roman"/>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Calibri" w:eastAsia="宋体" w:cs="Times New Roman"/>
                <w:color w:val="0D0D0D" w:themeColor="text1" w:themeTint="F2"/>
                <w:sz w:val="24"/>
                <w:szCs w:val="21"/>
                <w:highlight w:val="none"/>
                <w14:textFill>
                  <w14:solidFill>
                    <w14:schemeClr w14:val="tx1">
                      <w14:lumMod w14:val="95000"/>
                      <w14:lumOff w14:val="5000"/>
                    </w14:schemeClr>
                  </w14:solidFill>
                </w14:textFill>
              </w:rPr>
              <w:sym w:font="Wingdings 2" w:char="F052"/>
            </w:r>
            <w:r>
              <w:rPr>
                <w:rFonts w:hint="eastAsia" w:ascii="仿宋_GB2312" w:hAnsi="宋体" w:eastAsia="仿宋_GB2312" w:cs="Times New Roman"/>
                <w:color w:val="0D0D0D" w:themeColor="text1" w:themeTint="F2"/>
                <w:sz w:val="24"/>
                <w:szCs w:val="21"/>
                <w:highlight w:val="none"/>
                <w14:textFill>
                  <w14:solidFill>
                    <w14:schemeClr w14:val="tx1">
                      <w14:lumMod w14:val="95000"/>
                      <w14:lumOff w14:val="5000"/>
                    </w14:schemeClr>
                  </w14:solidFill>
                </w14:textFill>
              </w:rPr>
              <w:t xml:space="preserve">CMA  </w:t>
            </w:r>
            <w:r>
              <w:rPr>
                <w:rFonts w:hint="eastAsia" w:ascii="宋体" w:hAnsi="Calibri" w:eastAsia="宋体" w:cs="Times New Roman"/>
                <w:color w:val="0D0D0D" w:themeColor="text1" w:themeTint="F2"/>
                <w:sz w:val="24"/>
                <w:szCs w:val="21"/>
                <w:highlight w:val="none"/>
                <w14:textFill>
                  <w14:solidFill>
                    <w14:schemeClr w14:val="tx1">
                      <w14:lumMod w14:val="95000"/>
                      <w14:lumOff w14:val="5000"/>
                    </w14:schemeClr>
                  </w14:solidFill>
                </w14:textFill>
              </w:rPr>
              <w:sym w:font="Wingdings 2" w:char="F052"/>
            </w:r>
            <w:r>
              <w:rPr>
                <w:rFonts w:hint="eastAsia" w:ascii="仿宋_GB2312" w:hAnsi="宋体" w:eastAsia="仿宋_GB2312" w:cs="Times New Roman"/>
                <w:color w:val="0D0D0D" w:themeColor="text1" w:themeTint="F2"/>
                <w:sz w:val="24"/>
                <w:szCs w:val="21"/>
                <w:highlight w:val="none"/>
                <w14:textFill>
                  <w14:solidFill>
                    <w14:schemeClr w14:val="tx1">
                      <w14:lumMod w14:val="95000"/>
                      <w14:lumOff w14:val="5000"/>
                    </w14:schemeClr>
                  </w14:solidFill>
                </w14:textFill>
              </w:rPr>
              <w:t xml:space="preserve">CAL </w:t>
            </w:r>
            <w:r>
              <w:rPr>
                <w:rFonts w:hint="eastAsia" w:ascii="宋体" w:hAnsi="Calibri" w:eastAsia="宋体" w:cs="Times New Roman"/>
                <w:color w:val="0D0D0D" w:themeColor="text1" w:themeTint="F2"/>
                <w:sz w:val="24"/>
                <w:szCs w:val="21"/>
                <w:highlight w:val="none"/>
                <w14:textFill>
                  <w14:solidFill>
                    <w14:schemeClr w14:val="tx1">
                      <w14:lumMod w14:val="95000"/>
                      <w14:lumOff w14:val="5000"/>
                    </w14:schemeClr>
                  </w14:solidFill>
                </w14:textFill>
              </w:rPr>
              <w:sym w:font="Wingdings 2" w:char="F052"/>
            </w:r>
            <w:r>
              <w:rPr>
                <w:rFonts w:hint="eastAsia" w:ascii="仿宋_GB2312" w:hAnsi="宋体" w:eastAsia="仿宋_GB2312" w:cs="Times New Roman"/>
                <w:color w:val="0D0D0D" w:themeColor="text1" w:themeTint="F2"/>
                <w:sz w:val="24"/>
                <w:szCs w:val="21"/>
                <w:highlight w:val="none"/>
                <w14:textFill>
                  <w14:solidFill>
                    <w14:schemeClr w14:val="tx1">
                      <w14:lumMod w14:val="95000"/>
                      <w14:lumOff w14:val="5000"/>
                    </w14:schemeClr>
                  </w14:solidFill>
                </w14:textFill>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56" w:type="dxa"/>
            <w:vAlign w:val="center"/>
          </w:tcPr>
          <w:p>
            <w:pPr>
              <w:autoSpaceDE w:val="0"/>
              <w:autoSpaceDN w:val="0"/>
              <w:adjustRightInd w:val="0"/>
              <w:jc w:val="center"/>
              <w:rPr>
                <w:rFonts w:ascii="仿宋_GB2312" w:hAnsi="宋体" w:eastAsia="仿宋_GB2312" w:cs="Times New Roman"/>
                <w:color w:val="0D0D0D" w:themeColor="text1" w:themeTint="F2"/>
                <w:sz w:val="24"/>
                <w:szCs w:val="21"/>
                <w:highlight w:val="none"/>
                <w14:textFill>
                  <w14:solidFill>
                    <w14:schemeClr w14:val="tx1">
                      <w14:lumMod w14:val="95000"/>
                      <w14:lumOff w14:val="5000"/>
                    </w14:schemeClr>
                  </w14:solidFill>
                </w14:textFill>
              </w:rPr>
            </w:pP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《消毒技术规范》（2002年版）</w:t>
            </w:r>
          </w:p>
        </w:tc>
        <w:tc>
          <w:tcPr>
            <w:tcW w:w="3920" w:type="dxa"/>
            <w:vAlign w:val="center"/>
          </w:tcPr>
          <w:p>
            <w:pPr>
              <w:autoSpaceDE w:val="0"/>
              <w:autoSpaceDN w:val="0"/>
              <w:adjustRightInd w:val="0"/>
              <w:jc w:val="center"/>
              <w:rPr>
                <w:rFonts w:ascii="仿宋_GB2312" w:hAnsi="宋体" w:eastAsia="仿宋_GB2312" w:cs="Times New Roman"/>
                <w:color w:val="0D0D0D" w:themeColor="text1" w:themeTint="F2"/>
                <w:sz w:val="24"/>
                <w:szCs w:val="21"/>
                <w:highlight w:val="none"/>
                <w14:textFill>
                  <w14:solidFill>
                    <w14:schemeClr w14:val="tx1">
                      <w14:lumMod w14:val="95000"/>
                      <w14:lumOff w14:val="5000"/>
                    </w14:schemeClr>
                  </w14:solidFill>
                </w14:textFill>
              </w:rPr>
            </w:pP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《消毒技术规范》（2002年版）</w:t>
            </w:r>
          </w:p>
        </w:tc>
        <w:tc>
          <w:tcPr>
            <w:tcW w:w="2423" w:type="dxa"/>
            <w:vAlign w:val="center"/>
          </w:tcPr>
          <w:p>
            <w:pPr>
              <w:snapToGrid w:val="0"/>
              <w:jc w:val="center"/>
              <w:rPr>
                <w:rFonts w:ascii="宋体" w:hAnsi="Calibri" w:eastAsia="宋体" w:cs="Times New Roman"/>
                <w:color w:val="0D0D0D" w:themeColor="text1" w:themeTint="F2"/>
                <w:sz w:val="24"/>
                <w:szCs w:val="21"/>
                <w:highlight w:val="none"/>
                <w14:textFill>
                  <w14:solidFill>
                    <w14:schemeClr w14:val="tx1">
                      <w14:lumMod w14:val="95000"/>
                      <w14:lumOff w14:val="5000"/>
                    </w14:schemeClr>
                  </w14:solidFill>
                </w14:textFill>
              </w:rPr>
            </w:pP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sym w:font="Wingdings 2" w:char="0052"/>
            </w: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 xml:space="preserve">CMA  </w:t>
            </w: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sym w:font="Wingdings 2" w:char="0052"/>
            </w: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 xml:space="preserve">CAL </w:t>
            </w: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sym w:font="Wingdings 2" w:char="0052"/>
            </w:r>
            <w:r>
              <w:rPr>
                <w:rFonts w:hint="eastAsia" w:ascii="仿宋_GB2312" w:hAnsi="仿宋" w:eastAsia="仿宋_GB2312" w:cs="Times New Roman"/>
                <w:color w:val="0D0D0D" w:themeColor="text1" w:themeTint="F2"/>
                <w:sz w:val="24"/>
                <w:szCs w:val="24"/>
                <w:highlight w:val="none"/>
                <w14:textFill>
                  <w14:solidFill>
                    <w14:schemeClr w14:val="tx1">
                      <w14:lumMod w14:val="95000"/>
                      <w14:lumOff w14:val="5000"/>
                    </w14:schemeClr>
                  </w14:solidFill>
                </w14:textFill>
              </w:rPr>
              <w:t>CNAS</w:t>
            </w:r>
          </w:p>
        </w:tc>
      </w:tr>
    </w:tbl>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 抽样</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5.1 抽样型号或规格</w:t>
      </w:r>
    </w:p>
    <w:p>
      <w:pPr>
        <w:snapToGrid w:val="0"/>
        <w:spacing w:line="360" w:lineRule="auto"/>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抽取样品须为同一型号规格，同一批次的产品。</w:t>
      </w:r>
    </w:p>
    <w:p>
      <w:pPr>
        <w:snapToGrid w:val="0"/>
        <w:spacing w:line="360" w:lineRule="auto"/>
        <w:rPr>
          <w:rFonts w:ascii="仿宋_GB2312" w:hAnsi="宋体" w:eastAsia="仿宋_GB2312" w:cs="Times New Roman"/>
          <w:b/>
          <w:sz w:val="28"/>
          <w:szCs w:val="28"/>
        </w:rPr>
      </w:pPr>
      <w:r>
        <w:rPr>
          <w:rFonts w:hint="eastAsia" w:ascii="仿宋_GB2312" w:hAnsi="仿宋" w:eastAsia="仿宋_GB2312" w:cs="Times New Roman"/>
          <w:b/>
          <w:sz w:val="28"/>
          <w:szCs w:val="28"/>
        </w:rPr>
        <w:t xml:space="preserve">5.2 </w:t>
      </w:r>
      <w:r>
        <w:rPr>
          <w:rFonts w:hint="eastAsia" w:ascii="仿宋_GB2312" w:hAnsi="宋体" w:eastAsia="仿宋_GB2312" w:cs="Times New Roman"/>
          <w:b/>
          <w:sz w:val="28"/>
          <w:szCs w:val="28"/>
        </w:rPr>
        <w:t>取样方式</w:t>
      </w:r>
      <w:r>
        <w:rPr>
          <w:rFonts w:hint="eastAsia" w:ascii="仿宋_GB2312" w:hAnsi="宋体" w:eastAsia="仿宋_GB2312" w:cs="Times New Roman"/>
          <w:b/>
          <w:sz w:val="28"/>
          <w:szCs w:val="28"/>
        </w:rPr>
        <w:br w:type="textWrapping"/>
      </w:r>
      <w:r>
        <w:rPr>
          <w:rFonts w:hint="eastAsia" w:ascii="仿宋_GB2312" w:hAnsi="宋体" w:eastAsia="仿宋_GB2312" w:cs="Times New Roman"/>
          <w:b/>
          <w:sz w:val="28"/>
          <w:szCs w:val="28"/>
        </w:rPr>
        <w:t xml:space="preserve">    </w:t>
      </w:r>
      <w:r>
        <w:rPr>
          <w:rFonts w:hint="eastAsia" w:ascii="仿宋_GB2312" w:hAnsi="宋体" w:eastAsia="仿宋_GB2312" w:cs="Times New Roman"/>
          <w:b/>
          <w:bCs/>
          <w:sz w:val="28"/>
          <w:szCs w:val="28"/>
        </w:rPr>
        <w:t>生产领域：</w:t>
      </w:r>
      <w:r>
        <w:rPr>
          <w:rFonts w:hint="eastAsia" w:ascii="仿宋_GB2312" w:hAnsi="宋体" w:eastAsia="仿宋_GB2312" w:cs="Times New Roman"/>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cs="Times New Roman"/>
          <w:sz w:val="28"/>
          <w:szCs w:val="28"/>
        </w:rPr>
        <w:t>向被抽样企业提交</w:t>
      </w:r>
      <w:r>
        <w:rPr>
          <w:rFonts w:hint="eastAsia" w:ascii="仿宋_GB2312" w:hAnsi="宋体" w:eastAsia="仿宋_GB2312" w:cs="Times New Roman"/>
          <w:sz w:val="28"/>
          <w:szCs w:val="28"/>
        </w:rPr>
        <w:t>《无偿提供样品通知书》及</w:t>
      </w:r>
      <w:r>
        <w:rPr>
          <w:rFonts w:ascii="仿宋_GB2312" w:hAnsi="宋体" w:eastAsia="仿宋_GB2312" w:cs="Times New Roman"/>
          <w:sz w:val="28"/>
          <w:szCs w:val="28"/>
        </w:rPr>
        <w:t>《退样通知书》，被抽样企业可凭《退样通知书》并按相关规定退回无偿提供的样品。</w:t>
      </w:r>
      <w:r>
        <w:rPr>
          <w:rFonts w:hint="eastAsia" w:ascii="仿宋_GB2312" w:hAnsi="宋体" w:eastAsia="仿宋_GB2312" w:cs="Times New Roman"/>
          <w:sz w:val="28"/>
          <w:szCs w:val="28"/>
        </w:rPr>
        <w:br w:type="textWrapping"/>
      </w:r>
      <w:r>
        <w:rPr>
          <w:rFonts w:hint="eastAsia" w:ascii="仿宋_GB2312" w:hAnsi="宋体" w:eastAsia="仿宋_GB2312" w:cs="Times New Roman"/>
          <w:sz w:val="28"/>
          <w:szCs w:val="28"/>
        </w:rPr>
        <w:t xml:space="preserve">   </w:t>
      </w:r>
      <w:r>
        <w:rPr>
          <w:rFonts w:hint="eastAsia" w:ascii="仿宋_GB2312" w:hAnsi="宋体" w:eastAsia="仿宋_GB2312" w:cs="Times New Roman"/>
          <w:b/>
          <w:bCs/>
          <w:sz w:val="28"/>
          <w:szCs w:val="28"/>
        </w:rPr>
        <w:t xml:space="preserve"> 流通领域：</w:t>
      </w:r>
      <w:r>
        <w:rPr>
          <w:rFonts w:hint="eastAsia" w:ascii="仿宋_GB2312" w:hAnsi="宋体" w:eastAsia="仿宋_GB2312" w:cs="Times New Roman"/>
          <w:sz w:val="28"/>
          <w:szCs w:val="28"/>
        </w:rPr>
        <w:t>流通领域</w:t>
      </w:r>
      <w:r>
        <w:rPr>
          <w:rFonts w:hint="eastAsia" w:ascii="仿宋_GB2312" w:hAnsi="宋体" w:eastAsia="仿宋_GB2312" w:cs="Times New Roman"/>
          <w:sz w:val="28"/>
          <w:szCs w:val="28"/>
          <w:lang w:eastAsia="zh-CN"/>
        </w:rPr>
        <w:t>抽样可在</w:t>
      </w:r>
      <w:r>
        <w:rPr>
          <w:rFonts w:hint="eastAsia" w:ascii="仿宋_GB2312" w:hAnsi="宋体" w:eastAsia="仿宋_GB2312" w:cs="Times New Roman"/>
          <w:sz w:val="28"/>
          <w:szCs w:val="28"/>
        </w:rPr>
        <w:t>实体店以及网络交易平台两种方式获得样品。</w:t>
      </w:r>
      <w:r>
        <w:rPr>
          <w:rFonts w:hint="eastAsia" w:ascii="仿宋_GB2312" w:hAnsi="宋体" w:eastAsia="仿宋_GB2312" w:cs="Times New Roman"/>
          <w:sz w:val="28"/>
          <w:szCs w:val="28"/>
        </w:rPr>
        <w:br w:type="textWrapping"/>
      </w:r>
      <w:r>
        <w:rPr>
          <w:rFonts w:hint="eastAsia" w:ascii="仿宋_GB2312" w:hAnsi="宋体" w:eastAsia="仿宋_GB2312" w:cs="Times New Roman"/>
          <w:sz w:val="28"/>
          <w:szCs w:val="28"/>
        </w:rPr>
        <w:t xml:space="preserve">    （1）实体店：在市场上随机抽取经企业检验合格或以任何方式表明已检验合格的并在国内销售的成品。在经销企业抽样，检验样品原则上以向商家购样为主，备用样品由商家先行无偿提供，并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cs="Times New Roman"/>
          <w:sz w:val="28"/>
          <w:szCs w:val="28"/>
        </w:rPr>
        <w:t>向被抽样企业提交</w:t>
      </w:r>
      <w:r>
        <w:rPr>
          <w:rFonts w:hint="eastAsia" w:ascii="仿宋_GB2312" w:hAnsi="宋体" w:eastAsia="仿宋_GB2312" w:cs="Times New Roman"/>
          <w:sz w:val="28"/>
          <w:szCs w:val="28"/>
        </w:rPr>
        <w:t>《无偿提供样品通知书》及</w:t>
      </w:r>
      <w:r>
        <w:rPr>
          <w:rFonts w:ascii="仿宋_GB2312" w:hAnsi="宋体" w:eastAsia="仿宋_GB2312" w:cs="Times New Roman"/>
          <w:sz w:val="28"/>
          <w:szCs w:val="28"/>
        </w:rPr>
        <w:t>《退样通知书》，被抽样企业可凭《退样通知书》并按相关规定退回无偿提供的样品。</w:t>
      </w:r>
      <w:r>
        <w:rPr>
          <w:rFonts w:hint="eastAsia" w:ascii="仿宋_GB2312" w:hAnsi="宋体" w:eastAsia="仿宋_GB2312" w:cs="Times New Roman"/>
          <w:sz w:val="28"/>
          <w:szCs w:val="28"/>
        </w:rPr>
        <w:br w:type="textWrapping"/>
      </w:r>
      <w:r>
        <w:rPr>
          <w:rFonts w:hint="eastAsia" w:ascii="仿宋_GB2312" w:hAnsi="宋体" w:eastAsia="仿宋_GB2312" w:cs="Times New Roman"/>
          <w:sz w:val="28"/>
          <w:szCs w:val="28"/>
        </w:rPr>
        <w:t xml:space="preserve">    （2）网络交易平台：若网络交易平台是在深圳市登记注册的，可对该平台的自营商品进行抽检。若网络交易平台不在深圳市登记注册的，仅可对其平台上在深圳市依法登记的经营者销售的商品进行抽检。在网络平台抽样检验样品以及备用样品原则上均以向商家购样为主。</w:t>
      </w:r>
      <w:r>
        <w:rPr>
          <w:rFonts w:hint="eastAsia" w:ascii="仿宋_GB2312" w:hAnsi="宋体" w:eastAsia="仿宋_GB2312" w:cs="Times New Roman"/>
          <w:sz w:val="28"/>
          <w:szCs w:val="28"/>
        </w:rPr>
        <w:br w:type="textWrapping"/>
      </w:r>
      <w:r>
        <w:rPr>
          <w:rFonts w:hint="eastAsia" w:ascii="仿宋_GB2312" w:hAnsi="宋体" w:eastAsia="仿宋_GB2312" w:cs="Times New Roman"/>
          <w:b/>
          <w:sz w:val="28"/>
          <w:szCs w:val="28"/>
        </w:rPr>
        <w:t>5.3 抽样基数</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在生产企业和市场上抽样时，抽样基数应不少于抽取样品量。</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5.4 抽样数量</w:t>
      </w:r>
    </w:p>
    <w:p>
      <w:pPr>
        <w:snapToGrid w:val="0"/>
        <w:spacing w:line="360" w:lineRule="auto"/>
        <w:ind w:firstLine="561"/>
        <w:rPr>
          <w:rFonts w:ascii="黑体" w:hAnsi="黑体" w:eastAsia="黑体" w:cs="Times New Roman"/>
          <w:sz w:val="28"/>
          <w:szCs w:val="28"/>
        </w:rPr>
      </w:pPr>
      <w:r>
        <w:rPr>
          <w:rFonts w:ascii="仿宋_GB2312" w:hAnsi="宋体" w:eastAsia="仿宋_GB2312" w:cs="Times New Roman"/>
          <w:sz w:val="28"/>
          <w:szCs w:val="28"/>
        </w:rPr>
        <w:t>抽样数量见表4。</w:t>
      </w:r>
    </w:p>
    <w:p>
      <w:pPr>
        <w:snapToGrid w:val="0"/>
        <w:jc w:val="center"/>
        <w:rPr>
          <w:rFonts w:ascii="黑体" w:hAnsi="黑体" w:eastAsia="黑体" w:cs="Times New Roman"/>
          <w:sz w:val="28"/>
          <w:szCs w:val="28"/>
        </w:rPr>
      </w:pPr>
      <w:r>
        <w:rPr>
          <w:rFonts w:ascii="黑体" w:hAnsi="黑体" w:eastAsia="黑体" w:cs="Times New Roman"/>
          <w:sz w:val="28"/>
          <w:szCs w:val="28"/>
        </w:rPr>
        <w:t>表4 抽样数量</w:t>
      </w:r>
    </w:p>
    <w:tbl>
      <w:tblPr>
        <w:tblStyle w:val="14"/>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2620"/>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948"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产品名称</w:t>
            </w:r>
          </w:p>
        </w:tc>
        <w:tc>
          <w:tcPr>
            <w:tcW w:w="2620"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检验样品数量</w:t>
            </w:r>
          </w:p>
        </w:tc>
        <w:tc>
          <w:tcPr>
            <w:tcW w:w="2649" w:type="dxa"/>
            <w:vAlign w:val="center"/>
          </w:tcPr>
          <w:p>
            <w:pPr>
              <w:widowControl/>
              <w:snapToGrid w:val="0"/>
              <w:jc w:val="center"/>
              <w:rPr>
                <w:rFonts w:ascii="黑体" w:hAnsi="黑体" w:eastAsia="黑体" w:cs="Times New Roman"/>
                <w:bCs/>
                <w:sz w:val="24"/>
                <w:szCs w:val="24"/>
                <w:vertAlign w:val="superscript"/>
              </w:rPr>
            </w:pPr>
            <w:r>
              <w:rPr>
                <w:rFonts w:hint="eastAsia" w:ascii="黑体" w:hAnsi="黑体" w:eastAsia="黑体" w:cs="Times New Roman"/>
                <w:bCs/>
                <w:sz w:val="24"/>
                <w:szCs w:val="24"/>
              </w:rPr>
              <w:t>备份样品数量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48"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抗抑菌洗手液</w:t>
            </w:r>
          </w:p>
        </w:tc>
        <w:tc>
          <w:tcPr>
            <w:tcW w:w="2620" w:type="dxa"/>
            <w:vAlign w:val="center"/>
          </w:tcPr>
          <w:p>
            <w:pPr>
              <w:jc w:val="center"/>
              <w:rPr>
                <w:rFonts w:ascii="仿宋_GB2312" w:hAnsi="宋体" w:eastAsia="仿宋_GB2312" w:cs="Times New Roman"/>
                <w:sz w:val="24"/>
                <w:szCs w:val="24"/>
              </w:rPr>
            </w:pPr>
            <w:r>
              <w:rPr>
                <w:rFonts w:ascii="仿宋_GB2312" w:hAnsi="宋体" w:eastAsia="仿宋_GB2312" w:cs="Times New Roman"/>
                <w:sz w:val="24"/>
                <w:szCs w:val="24"/>
              </w:rPr>
              <w:t>4瓶</w:t>
            </w:r>
            <w:r>
              <w:rPr>
                <w:rFonts w:hint="eastAsia" w:ascii="仿宋_GB2312" w:hAnsi="宋体" w:eastAsia="仿宋_GB2312" w:cs="Times New Roman"/>
                <w:sz w:val="24"/>
                <w:szCs w:val="24"/>
              </w:rPr>
              <w:t>（每瓶不少于150毫升或克）</w:t>
            </w:r>
          </w:p>
        </w:tc>
        <w:tc>
          <w:tcPr>
            <w:tcW w:w="2649" w:type="dxa"/>
            <w:vAlign w:val="center"/>
          </w:tcPr>
          <w:p>
            <w:pPr>
              <w:jc w:val="center"/>
              <w:rPr>
                <w:rFonts w:ascii="仿宋_GB2312" w:hAnsi="宋体" w:eastAsia="仿宋_GB2312" w:cs="Times New Roman"/>
                <w:sz w:val="24"/>
                <w:szCs w:val="24"/>
              </w:rPr>
            </w:pPr>
            <w:r>
              <w:rPr>
                <w:rFonts w:ascii="仿宋_GB2312" w:hAnsi="宋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48" w:type="dxa"/>
            <w:vAlign w:val="center"/>
          </w:tcPr>
          <w:p>
            <w:pPr>
              <w:spacing w:line="0" w:lineRule="atLeast"/>
              <w:jc w:val="center"/>
              <w:rPr>
                <w:rFonts w:ascii="仿宋_GB2312" w:hAnsi="宋体" w:eastAsia="仿宋_GB2312" w:cs="Times New Roman"/>
                <w:sz w:val="24"/>
                <w:szCs w:val="24"/>
              </w:rPr>
            </w:pPr>
            <w:r>
              <w:rPr>
                <w:rFonts w:hint="eastAsia" w:ascii="仿宋_GB2312" w:hAnsi="宋体" w:eastAsia="仿宋_GB2312" w:cs="Times New Roman"/>
                <w:sz w:val="24"/>
                <w:szCs w:val="24"/>
              </w:rPr>
              <w:t>抗抑菌洗衣液</w:t>
            </w:r>
          </w:p>
        </w:tc>
        <w:tc>
          <w:tcPr>
            <w:tcW w:w="2620"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4瓶</w:t>
            </w:r>
            <w:r>
              <w:rPr>
                <w:rFonts w:ascii="仿宋_GB2312" w:hAnsi="宋体" w:eastAsia="仿宋_GB2312" w:cs="Times New Roman"/>
                <w:sz w:val="24"/>
                <w:szCs w:val="24"/>
              </w:rPr>
              <w:t>（</w:t>
            </w:r>
            <w:r>
              <w:rPr>
                <w:rFonts w:hint="eastAsia" w:ascii="仿宋_GB2312" w:hAnsi="宋体" w:eastAsia="仿宋_GB2312" w:cs="Times New Roman"/>
                <w:sz w:val="24"/>
                <w:szCs w:val="24"/>
              </w:rPr>
              <w:t>每瓶不少于200毫升或克</w:t>
            </w:r>
            <w:r>
              <w:rPr>
                <w:rFonts w:ascii="Times New Roman" w:hAnsi="Times New Roman" w:eastAsia="宋体" w:cs="Times New Roman"/>
              </w:rPr>
              <w:t>）</w:t>
            </w:r>
          </w:p>
        </w:tc>
        <w:tc>
          <w:tcPr>
            <w:tcW w:w="2649" w:type="dxa"/>
            <w:vAlign w:val="center"/>
          </w:tcPr>
          <w:p>
            <w:pPr>
              <w:jc w:val="center"/>
              <w:rPr>
                <w:rFonts w:ascii="仿宋_GB2312" w:hAnsi="宋体" w:eastAsia="仿宋_GB2312" w:cs="Times New Roman"/>
                <w:sz w:val="24"/>
                <w:szCs w:val="24"/>
              </w:rPr>
            </w:pPr>
            <w:r>
              <w:rPr>
                <w:rFonts w:ascii="仿宋_GB2312" w:hAnsi="宋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48" w:type="dxa"/>
            <w:vAlign w:val="center"/>
          </w:tcPr>
          <w:p>
            <w:pPr>
              <w:spacing w:line="0" w:lineRule="atLeast"/>
              <w:jc w:val="center"/>
              <w:rPr>
                <w:rFonts w:ascii="仿宋_GB2312" w:hAnsi="宋体" w:eastAsia="仿宋_GB2312" w:cs="Times New Roman"/>
                <w:sz w:val="24"/>
                <w:szCs w:val="24"/>
              </w:rPr>
            </w:pPr>
            <w:r>
              <w:rPr>
                <w:rFonts w:hint="eastAsia" w:ascii="仿宋_GB2312" w:hAnsi="宋体" w:eastAsia="仿宋_GB2312" w:cs="Times New Roman"/>
                <w:sz w:val="24"/>
                <w:szCs w:val="24"/>
              </w:rPr>
              <w:t>抗抑菌洗衣粉</w:t>
            </w:r>
          </w:p>
        </w:tc>
        <w:tc>
          <w:tcPr>
            <w:tcW w:w="2620"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4瓶</w:t>
            </w:r>
            <w:r>
              <w:rPr>
                <w:rFonts w:ascii="仿宋_GB2312" w:hAnsi="宋体" w:eastAsia="仿宋_GB2312" w:cs="Times New Roman"/>
                <w:sz w:val="24"/>
                <w:szCs w:val="24"/>
              </w:rPr>
              <w:t>（</w:t>
            </w:r>
            <w:r>
              <w:rPr>
                <w:rFonts w:hint="eastAsia" w:ascii="仿宋_GB2312" w:hAnsi="宋体" w:eastAsia="仿宋_GB2312" w:cs="Times New Roman"/>
                <w:sz w:val="24"/>
                <w:szCs w:val="24"/>
              </w:rPr>
              <w:t>每瓶不少于200毫升或克</w:t>
            </w:r>
            <w:r>
              <w:rPr>
                <w:rFonts w:ascii="Times New Roman" w:hAnsi="Times New Roman" w:eastAsia="宋体" w:cs="Times New Roman"/>
              </w:rPr>
              <w:t>）</w:t>
            </w:r>
          </w:p>
        </w:tc>
        <w:tc>
          <w:tcPr>
            <w:tcW w:w="264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48" w:type="dxa"/>
            <w:vAlign w:val="center"/>
          </w:tcPr>
          <w:p>
            <w:pPr>
              <w:spacing w:line="0" w:lineRule="atLeast"/>
              <w:jc w:val="center"/>
              <w:rPr>
                <w:rFonts w:ascii="仿宋_GB2312" w:hAnsi="宋体" w:eastAsia="仿宋_GB2312" w:cs="Times New Roman"/>
                <w:sz w:val="24"/>
                <w:szCs w:val="24"/>
              </w:rPr>
            </w:pPr>
            <w:r>
              <w:rPr>
                <w:rFonts w:hint="eastAsia" w:ascii="仿宋_GB2312" w:hAnsi="宋体" w:eastAsia="仿宋_GB2312" w:cs="Times New Roman"/>
                <w:sz w:val="24"/>
                <w:szCs w:val="24"/>
              </w:rPr>
              <w:t>抗抑菌厨房清洁剂</w:t>
            </w:r>
          </w:p>
        </w:tc>
        <w:tc>
          <w:tcPr>
            <w:tcW w:w="2620"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4瓶</w:t>
            </w:r>
            <w:r>
              <w:rPr>
                <w:rFonts w:ascii="仿宋_GB2312" w:hAnsi="宋体" w:eastAsia="仿宋_GB2312" w:cs="Times New Roman"/>
                <w:sz w:val="24"/>
                <w:szCs w:val="24"/>
              </w:rPr>
              <w:t>（</w:t>
            </w:r>
            <w:r>
              <w:rPr>
                <w:rFonts w:hint="eastAsia" w:ascii="仿宋_GB2312" w:hAnsi="宋体" w:eastAsia="仿宋_GB2312" w:cs="Times New Roman"/>
                <w:sz w:val="24"/>
                <w:szCs w:val="24"/>
              </w:rPr>
              <w:t>每瓶不少于500毫升或克</w:t>
            </w:r>
            <w:r>
              <w:rPr>
                <w:rFonts w:ascii="Times New Roman" w:hAnsi="Times New Roman" w:eastAsia="宋体" w:cs="Times New Roman"/>
              </w:rPr>
              <w:t>）</w:t>
            </w:r>
          </w:p>
        </w:tc>
        <w:tc>
          <w:tcPr>
            <w:tcW w:w="264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948" w:type="dxa"/>
            <w:vMerge w:val="restart"/>
            <w:vAlign w:val="center"/>
          </w:tcPr>
          <w:p>
            <w:pPr>
              <w:spacing w:line="0" w:lineRule="atLeast"/>
              <w:jc w:val="center"/>
              <w:rPr>
                <w:rFonts w:ascii="仿宋_GB2312" w:hAnsi="宋体" w:eastAsia="仿宋_GB2312" w:cs="Times New Roman"/>
                <w:sz w:val="24"/>
                <w:szCs w:val="24"/>
              </w:rPr>
            </w:pPr>
            <w:r>
              <w:rPr>
                <w:rFonts w:hint="eastAsia" w:ascii="仿宋_GB2312" w:hAnsi="宋体" w:eastAsia="仿宋_GB2312" w:cs="Times New Roman"/>
                <w:sz w:val="24"/>
                <w:szCs w:val="24"/>
              </w:rPr>
              <w:t>抗抑菌卫生洁具清洁剂</w:t>
            </w:r>
          </w:p>
        </w:tc>
        <w:tc>
          <w:tcPr>
            <w:tcW w:w="2620" w:type="dxa"/>
            <w:vMerge w:val="restart"/>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4瓶</w:t>
            </w:r>
            <w:r>
              <w:rPr>
                <w:rFonts w:ascii="仿宋_GB2312" w:hAnsi="宋体" w:eastAsia="仿宋_GB2312" w:cs="Times New Roman"/>
                <w:sz w:val="24"/>
                <w:szCs w:val="24"/>
              </w:rPr>
              <w:t>（</w:t>
            </w:r>
            <w:r>
              <w:rPr>
                <w:rFonts w:hint="eastAsia" w:ascii="仿宋_GB2312" w:hAnsi="宋体" w:eastAsia="仿宋_GB2312" w:cs="Times New Roman"/>
                <w:sz w:val="24"/>
                <w:szCs w:val="24"/>
              </w:rPr>
              <w:t>每瓶不少于500毫升或克</w:t>
            </w:r>
            <w:r>
              <w:rPr>
                <w:rFonts w:ascii="Times New Roman" w:hAnsi="Times New Roman" w:eastAsia="宋体" w:cs="Times New Roman"/>
              </w:rPr>
              <w:t>）</w:t>
            </w:r>
          </w:p>
        </w:tc>
        <w:tc>
          <w:tcPr>
            <w:tcW w:w="264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通用型：2瓶</w:t>
            </w:r>
            <w:r>
              <w:rPr>
                <w:rFonts w:ascii="仿宋_GB2312" w:hAnsi="宋体" w:eastAsia="仿宋_GB2312" w:cs="Times New Roman"/>
                <w:sz w:val="24"/>
                <w:szCs w:val="24"/>
              </w:rPr>
              <w:t>（</w:t>
            </w:r>
            <w:r>
              <w:rPr>
                <w:rFonts w:hint="eastAsia" w:ascii="仿宋_GB2312" w:hAnsi="宋体" w:eastAsia="仿宋_GB2312" w:cs="Times New Roman"/>
                <w:sz w:val="24"/>
                <w:szCs w:val="24"/>
              </w:rPr>
              <w:t>每瓶不少于500毫升或克</w:t>
            </w:r>
            <w:r>
              <w:rPr>
                <w:rFonts w:ascii="仿宋_GB2312" w:hAnsi="宋体" w:eastAsia="仿宋_GB2312" w:cs="Times New Roman"/>
                <w:sz w:val="24"/>
                <w:szCs w:val="24"/>
              </w:rPr>
              <w:t>）</w:t>
            </w:r>
            <w:r>
              <w:rPr>
                <w:rFonts w:hint="eastAsia" w:ascii="仿宋_GB2312" w:hAnsi="宋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948" w:type="dxa"/>
            <w:vMerge w:val="continue"/>
            <w:vAlign w:val="center"/>
          </w:tcPr>
          <w:p>
            <w:pPr>
              <w:spacing w:line="0" w:lineRule="atLeast"/>
              <w:jc w:val="center"/>
              <w:rPr>
                <w:rFonts w:ascii="仿宋_GB2312" w:hAnsi="宋体" w:eastAsia="仿宋_GB2312" w:cs="Times New Roman"/>
                <w:sz w:val="24"/>
                <w:szCs w:val="24"/>
              </w:rPr>
            </w:pPr>
          </w:p>
        </w:tc>
        <w:tc>
          <w:tcPr>
            <w:tcW w:w="2620" w:type="dxa"/>
            <w:vMerge w:val="continue"/>
            <w:vAlign w:val="center"/>
          </w:tcPr>
          <w:p>
            <w:pPr>
              <w:jc w:val="center"/>
              <w:rPr>
                <w:rFonts w:ascii="仿宋_GB2312" w:hAnsi="宋体" w:eastAsia="仿宋_GB2312" w:cs="Times New Roman"/>
                <w:sz w:val="24"/>
                <w:szCs w:val="24"/>
              </w:rPr>
            </w:pPr>
          </w:p>
        </w:tc>
        <w:tc>
          <w:tcPr>
            <w:tcW w:w="264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专用型：不需要备份样品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48" w:type="dxa"/>
            <w:vAlign w:val="center"/>
          </w:tcPr>
          <w:p>
            <w:pPr>
              <w:spacing w:line="0" w:lineRule="atLeast"/>
              <w:jc w:val="center"/>
              <w:rPr>
                <w:rFonts w:ascii="仿宋_GB2312" w:hAnsi="宋体" w:eastAsia="仿宋_GB2312" w:cs="Times New Roman"/>
                <w:sz w:val="24"/>
                <w:szCs w:val="24"/>
              </w:rPr>
            </w:pPr>
            <w:r>
              <w:rPr>
                <w:rFonts w:hint="eastAsia" w:ascii="仿宋_GB2312" w:hAnsi="宋体" w:eastAsia="仿宋_GB2312" w:cs="Times New Roman"/>
                <w:sz w:val="24"/>
                <w:szCs w:val="24"/>
              </w:rPr>
              <w:t>其他抗抑菌家居清洁剂</w:t>
            </w:r>
          </w:p>
        </w:tc>
        <w:tc>
          <w:tcPr>
            <w:tcW w:w="2620"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4瓶</w:t>
            </w:r>
            <w:r>
              <w:rPr>
                <w:rFonts w:ascii="仿宋_GB2312" w:hAnsi="宋体" w:eastAsia="仿宋_GB2312" w:cs="Times New Roman"/>
                <w:sz w:val="24"/>
                <w:szCs w:val="24"/>
              </w:rPr>
              <w:t>（</w:t>
            </w:r>
            <w:r>
              <w:rPr>
                <w:rFonts w:hint="eastAsia" w:ascii="仿宋_GB2312" w:hAnsi="宋体" w:eastAsia="仿宋_GB2312" w:cs="Times New Roman"/>
                <w:sz w:val="24"/>
                <w:szCs w:val="24"/>
              </w:rPr>
              <w:t>每瓶不少于200毫升或克</w:t>
            </w:r>
            <w:r>
              <w:rPr>
                <w:rFonts w:ascii="Times New Roman" w:hAnsi="Times New Roman" w:eastAsia="宋体" w:cs="Times New Roman"/>
              </w:rPr>
              <w:t>）</w:t>
            </w:r>
          </w:p>
        </w:tc>
        <w:tc>
          <w:tcPr>
            <w:tcW w:w="264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w:t>
            </w:r>
          </w:p>
        </w:tc>
      </w:tr>
    </w:tbl>
    <w:p>
      <w:pPr>
        <w:snapToGrid w:val="0"/>
        <w:jc w:val="both"/>
        <w:rPr>
          <w:rFonts w:ascii="仿宋_GB2312" w:hAnsi="宋体" w:eastAsia="仿宋_GB2312" w:cs="Times New Roman"/>
          <w:sz w:val="28"/>
          <w:szCs w:val="28"/>
        </w:rPr>
      </w:pPr>
      <w:r>
        <w:rPr>
          <w:rFonts w:ascii="黑体" w:hAnsi="黑体" w:eastAsia="黑体" w:cs="Times New Roman"/>
          <w:sz w:val="28"/>
          <w:szCs w:val="28"/>
        </w:rPr>
        <w:t xml:space="preserve">    </w:t>
      </w:r>
      <w:r>
        <w:rPr>
          <w:rFonts w:ascii="仿宋_GB2312" w:hAnsi="宋体" w:eastAsia="仿宋_GB2312" w:cs="Times New Roman"/>
          <w:sz w:val="28"/>
          <w:szCs w:val="28"/>
        </w:rPr>
        <w:t>在生产领域及</w:t>
      </w:r>
      <w:r>
        <w:rPr>
          <w:rFonts w:hint="eastAsia" w:ascii="仿宋_GB2312" w:hAnsi="宋体" w:eastAsia="仿宋_GB2312" w:cs="Times New Roman"/>
          <w:sz w:val="28"/>
          <w:szCs w:val="28"/>
        </w:rPr>
        <w:t>流通领域抽样</w:t>
      </w:r>
      <w:r>
        <w:rPr>
          <w:rFonts w:ascii="仿宋_GB2312" w:hAnsi="宋体" w:eastAsia="仿宋_GB2312" w:cs="Times New Roman"/>
          <w:sz w:val="28"/>
          <w:szCs w:val="28"/>
        </w:rPr>
        <w:t>时</w:t>
      </w:r>
      <w:r>
        <w:rPr>
          <w:rFonts w:hint="eastAsia" w:ascii="仿宋_GB2312" w:hAnsi="宋体" w:eastAsia="仿宋_GB2312" w:cs="Times New Roman"/>
          <w:sz w:val="28"/>
          <w:szCs w:val="28"/>
        </w:rPr>
        <w:t>，抽样基数满足抽样数量即可</w:t>
      </w:r>
      <w:r>
        <w:rPr>
          <w:rFonts w:ascii="仿宋_GB2312" w:hAnsi="宋体" w:eastAsia="仿宋_GB2312" w:cs="Times New Roman"/>
          <w:sz w:val="28"/>
          <w:szCs w:val="28"/>
        </w:rPr>
        <w:t>，且</w:t>
      </w:r>
      <w:r>
        <w:rPr>
          <w:rFonts w:hint="eastAsia" w:ascii="仿宋_GB2312" w:hAnsi="宋体" w:eastAsia="仿宋_GB2312" w:cs="Times New Roman"/>
          <w:sz w:val="28"/>
          <w:szCs w:val="28"/>
        </w:rPr>
        <w:t>检验样品和备用样品均带回承检机构。</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5.5 样品处置</w:t>
      </w:r>
    </w:p>
    <w:p>
      <w:pPr>
        <w:snapToGrid w:val="0"/>
        <w:spacing w:line="360" w:lineRule="auto"/>
        <w:rPr>
          <w:rFonts w:ascii="仿宋_GB2312" w:hAnsi="宋体" w:eastAsia="仿宋_GB2312" w:cs="Times New Roman"/>
          <w:sz w:val="28"/>
          <w:szCs w:val="28"/>
        </w:rPr>
      </w:pPr>
      <w:r>
        <w:rPr>
          <w:rFonts w:hint="eastAsia" w:ascii="仿宋_GB2312" w:hAnsi="ˎ̥" w:eastAsia="仿宋_GB2312" w:cs="Times New Roman"/>
          <w:b/>
          <w:sz w:val="28"/>
          <w:szCs w:val="28"/>
        </w:rPr>
        <w:t>5.5.1</w:t>
      </w:r>
      <w:r>
        <w:rPr>
          <w:rFonts w:hint="eastAsia" w:ascii="仿宋_GB2312" w:hAnsi="宋体" w:eastAsia="仿宋_GB2312" w:cs="Times New Roman"/>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5.5.2</w:t>
      </w:r>
      <w:r>
        <w:rPr>
          <w:rFonts w:hint="eastAsia" w:ascii="仿宋_GB2312" w:hAnsi="Calibri" w:eastAsia="仿宋_GB2312" w:cs="Times New Roman"/>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5.6 抽样单</w:t>
      </w:r>
    </w:p>
    <w:p>
      <w:pPr>
        <w:snapToGrid w:val="0"/>
        <w:spacing w:line="360" w:lineRule="auto"/>
        <w:ind w:firstLine="537" w:firstLineChars="192"/>
        <w:rPr>
          <w:rFonts w:ascii="仿宋_GB2312" w:hAnsi="Calibri" w:eastAsia="仿宋_GB2312" w:cs="Sim Sun"/>
          <w:kern w:val="0"/>
          <w:sz w:val="28"/>
          <w:szCs w:val="28"/>
        </w:rPr>
      </w:pPr>
      <w:r>
        <w:rPr>
          <w:rFonts w:hint="eastAsia" w:ascii="仿宋_GB2312" w:hAnsi="宋体" w:eastAsia="仿宋_GB2312" w:cs="Times New Roman"/>
          <w:sz w:val="28"/>
          <w:szCs w:val="28"/>
        </w:rPr>
        <w:t>应按有关规定填写抽样单，并记录被抽查产品及企业相关信息。</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 检验要求</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6.1 检验项目</w:t>
      </w:r>
    </w:p>
    <w:tbl>
      <w:tblPr>
        <w:tblStyle w:val="13"/>
        <w:tblW w:w="10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3"/>
        <w:gridCol w:w="1524"/>
        <w:gridCol w:w="1377"/>
        <w:gridCol w:w="2525"/>
        <w:gridCol w:w="1021"/>
        <w:gridCol w:w="2467"/>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513" w:type="dxa"/>
            <w:vAlign w:val="center"/>
          </w:tcPr>
          <w:p>
            <w:pPr>
              <w:widowControl/>
              <w:snapToGrid w:val="0"/>
              <w:spacing w:line="0" w:lineRule="atLeast"/>
              <w:jc w:val="center"/>
              <w:rPr>
                <w:rFonts w:ascii="黑体" w:hAnsi="黑体" w:eastAsia="黑体" w:cs="Times New Roman"/>
                <w:bCs/>
                <w:sz w:val="24"/>
                <w:szCs w:val="24"/>
              </w:rPr>
            </w:pPr>
            <w:r>
              <w:rPr>
                <w:rFonts w:hint="eastAsia" w:ascii="黑体" w:hAnsi="黑体" w:eastAsia="黑体" w:cs="Times New Roman"/>
                <w:bCs/>
                <w:sz w:val="24"/>
                <w:szCs w:val="24"/>
              </w:rPr>
              <w:t>序号</w:t>
            </w:r>
          </w:p>
        </w:tc>
        <w:tc>
          <w:tcPr>
            <w:tcW w:w="1524" w:type="dxa"/>
            <w:vAlign w:val="center"/>
          </w:tcPr>
          <w:p>
            <w:pPr>
              <w:widowControl/>
              <w:snapToGrid w:val="0"/>
              <w:spacing w:line="0" w:lineRule="atLeast"/>
              <w:jc w:val="center"/>
              <w:rPr>
                <w:rFonts w:ascii="黑体" w:hAnsi="黑体" w:eastAsia="黑体" w:cs="Times New Roman"/>
                <w:bCs/>
                <w:sz w:val="24"/>
                <w:szCs w:val="24"/>
              </w:rPr>
            </w:pPr>
            <w:r>
              <w:rPr>
                <w:rFonts w:hint="eastAsia" w:ascii="黑体" w:hAnsi="黑体" w:eastAsia="黑体" w:cs="Times New Roman"/>
                <w:bCs/>
                <w:sz w:val="24"/>
                <w:szCs w:val="24"/>
              </w:rPr>
              <w:t>产品</w:t>
            </w:r>
            <w:r>
              <w:rPr>
                <w:rFonts w:ascii="黑体" w:hAnsi="黑体" w:eastAsia="黑体" w:cs="Times New Roman"/>
                <w:bCs/>
                <w:sz w:val="24"/>
                <w:szCs w:val="24"/>
              </w:rPr>
              <w:t>类别</w:t>
            </w:r>
          </w:p>
        </w:tc>
        <w:tc>
          <w:tcPr>
            <w:tcW w:w="1377" w:type="dxa"/>
            <w:vAlign w:val="center"/>
          </w:tcPr>
          <w:p>
            <w:pPr>
              <w:widowControl/>
              <w:snapToGrid w:val="0"/>
              <w:spacing w:line="0" w:lineRule="atLeast"/>
              <w:jc w:val="center"/>
              <w:rPr>
                <w:rFonts w:ascii="黑体" w:hAnsi="黑体" w:eastAsia="黑体" w:cs="Times New Roman"/>
                <w:bCs/>
                <w:sz w:val="24"/>
                <w:szCs w:val="24"/>
              </w:rPr>
            </w:pPr>
            <w:r>
              <w:rPr>
                <w:rFonts w:hint="eastAsia" w:ascii="黑体" w:hAnsi="黑体" w:eastAsia="黑体" w:cs="Times New Roman"/>
                <w:bCs/>
                <w:sz w:val="24"/>
                <w:szCs w:val="24"/>
              </w:rPr>
              <w:t>检验项目</w:t>
            </w:r>
          </w:p>
        </w:tc>
        <w:tc>
          <w:tcPr>
            <w:tcW w:w="2525" w:type="dxa"/>
            <w:vAlign w:val="center"/>
          </w:tcPr>
          <w:p>
            <w:pPr>
              <w:widowControl/>
              <w:snapToGrid w:val="0"/>
              <w:spacing w:line="0" w:lineRule="atLeast"/>
              <w:jc w:val="center"/>
              <w:rPr>
                <w:rFonts w:ascii="黑体" w:hAnsi="黑体" w:eastAsia="黑体" w:cs="Times New Roman"/>
                <w:bCs/>
                <w:sz w:val="24"/>
                <w:szCs w:val="24"/>
              </w:rPr>
            </w:pPr>
            <w:r>
              <w:rPr>
                <w:rFonts w:hint="eastAsia" w:ascii="黑体" w:hAnsi="黑体" w:eastAsia="黑体" w:cs="Times New Roman"/>
                <w:bCs/>
                <w:sz w:val="24"/>
                <w:szCs w:val="24"/>
              </w:rPr>
              <w:t>检测依据</w:t>
            </w:r>
          </w:p>
        </w:tc>
        <w:tc>
          <w:tcPr>
            <w:tcW w:w="1021" w:type="dxa"/>
            <w:vAlign w:val="center"/>
          </w:tcPr>
          <w:p>
            <w:pPr>
              <w:widowControl/>
              <w:snapToGrid w:val="0"/>
              <w:spacing w:line="0" w:lineRule="atLeast"/>
              <w:jc w:val="center"/>
              <w:rPr>
                <w:rFonts w:ascii="黑体" w:hAnsi="黑体" w:eastAsia="黑体" w:cs="Times New Roman"/>
                <w:bCs/>
                <w:sz w:val="24"/>
                <w:szCs w:val="24"/>
              </w:rPr>
            </w:pPr>
            <w:r>
              <w:rPr>
                <w:rFonts w:hint="eastAsia" w:ascii="黑体" w:hAnsi="黑体" w:eastAsia="黑体" w:cs="Times New Roman"/>
                <w:bCs/>
                <w:sz w:val="24"/>
                <w:szCs w:val="24"/>
              </w:rPr>
              <w:t>项目性质</w:t>
            </w:r>
          </w:p>
        </w:tc>
        <w:tc>
          <w:tcPr>
            <w:tcW w:w="2467" w:type="dxa"/>
            <w:vAlign w:val="center"/>
          </w:tcPr>
          <w:p>
            <w:pPr>
              <w:widowControl/>
              <w:snapToGrid w:val="0"/>
              <w:spacing w:line="0" w:lineRule="atLeast"/>
              <w:jc w:val="center"/>
              <w:rPr>
                <w:rFonts w:ascii="黑体" w:hAnsi="黑体" w:eastAsia="黑体" w:cs="Times New Roman"/>
                <w:bCs/>
                <w:sz w:val="24"/>
                <w:szCs w:val="24"/>
              </w:rPr>
            </w:pPr>
            <w:r>
              <w:rPr>
                <w:rFonts w:hint="eastAsia" w:ascii="黑体" w:hAnsi="黑体" w:eastAsia="黑体" w:cs="Times New Roman"/>
                <w:bCs/>
                <w:sz w:val="24"/>
                <w:szCs w:val="24"/>
              </w:rPr>
              <w:t>检测方法</w:t>
            </w:r>
          </w:p>
        </w:tc>
        <w:tc>
          <w:tcPr>
            <w:tcW w:w="725" w:type="dxa"/>
            <w:vAlign w:val="center"/>
          </w:tcPr>
          <w:p>
            <w:pPr>
              <w:widowControl/>
              <w:snapToGrid w:val="0"/>
              <w:spacing w:line="0" w:lineRule="atLeast"/>
              <w:jc w:val="center"/>
              <w:rPr>
                <w:rFonts w:ascii="黑体" w:hAnsi="黑体" w:eastAsia="黑体" w:cs="Times New Roman"/>
                <w:bCs/>
                <w:sz w:val="24"/>
                <w:szCs w:val="24"/>
              </w:rPr>
            </w:pPr>
            <w:r>
              <w:rPr>
                <w:rFonts w:ascii="黑体" w:hAnsi="黑体" w:eastAsia="黑体" w:cs="Times New Roman"/>
                <w:bCs/>
                <w:sz w:val="24"/>
                <w:szCs w:val="24"/>
              </w:rPr>
              <w:t>复检样品</w:t>
            </w:r>
            <w:r>
              <w:rPr>
                <w:rFonts w:ascii="黑体" w:hAnsi="黑体" w:eastAsia="黑体" w:cs="Times New Roman"/>
                <w:bCs/>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1</w:t>
            </w:r>
          </w:p>
        </w:tc>
        <w:tc>
          <w:tcPr>
            <w:tcW w:w="1524" w:type="dxa"/>
            <w:vMerge w:val="restart"/>
            <w:vAlign w:val="center"/>
          </w:tcPr>
          <w:p>
            <w:pPr>
              <w:widowControl/>
              <w:snapToGrid w:val="0"/>
              <w:spacing w:line="0" w:lineRule="atLeast"/>
              <w:jc w:val="center"/>
              <w:rPr>
                <w:rFonts w:ascii="仿宋_GB2312" w:hAnsi="宋体" w:eastAsia="仿宋_GB2312"/>
                <w:sz w:val="24"/>
                <w:szCs w:val="24"/>
              </w:rPr>
            </w:pPr>
            <w:r>
              <w:rPr>
                <w:rFonts w:ascii="仿宋_GB2312" w:hAnsi="宋体" w:eastAsia="仿宋_GB2312"/>
                <w:color w:val="000000" w:themeColor="text1"/>
                <w:sz w:val="24"/>
                <w:szCs w:val="24"/>
                <w14:textFill>
                  <w14:solidFill>
                    <w14:schemeClr w14:val="tx1"/>
                  </w14:solidFill>
                </w14:textFill>
              </w:rPr>
              <w:t>抗抑菌洗手液</w:t>
            </w:r>
            <w:r>
              <w:rPr>
                <w:rFonts w:hint="eastAsia" w:ascii="仿宋_GB2312" w:hAnsi="宋体" w:eastAsia="仿宋_GB2312"/>
                <w:color w:val="000000" w:themeColor="text1"/>
                <w:sz w:val="24"/>
                <w:szCs w:val="24"/>
                <w14:textFill>
                  <w14:solidFill>
                    <w14:schemeClr w14:val="tx1"/>
                  </w14:solidFill>
                </w14:textFill>
              </w:rPr>
              <w:t>（</w:t>
            </w:r>
            <w:r>
              <w:rPr>
                <w:rFonts w:ascii="仿宋_GB2312" w:hAnsi="宋体" w:eastAsia="仿宋_GB2312" w:cs="Times New Roman"/>
                <w:color w:val="000000" w:themeColor="text1"/>
                <w:sz w:val="24"/>
                <w:szCs w:val="24"/>
                <w14:textFill>
                  <w14:solidFill>
                    <w14:schemeClr w14:val="tx1"/>
                  </w14:solidFill>
                </w14:textFill>
              </w:rPr>
              <w:t>不含免洗洗手液</w:t>
            </w:r>
            <w:r>
              <w:rPr>
                <w:rFonts w:hint="eastAsia" w:ascii="仿宋_GB2312" w:hAnsi="宋体" w:eastAsia="仿宋_GB2312"/>
                <w:color w:val="000000" w:themeColor="text1"/>
                <w:sz w:val="24"/>
                <w:szCs w:val="24"/>
                <w14:textFill>
                  <w14:solidFill>
                    <w14:schemeClr w14:val="tx1"/>
                  </w14:solidFill>
                </w14:textFill>
              </w:rPr>
              <w:t>）</w:t>
            </w:r>
          </w:p>
        </w:tc>
        <w:tc>
          <w:tcPr>
            <w:tcW w:w="1377" w:type="dxa"/>
            <w:vAlign w:val="center"/>
          </w:tcPr>
          <w:p>
            <w:pPr>
              <w:pStyle w:val="4"/>
              <w:snapToGrid w:val="0"/>
              <w:spacing w:before="156" w:beforeLines="50" w:after="156" w:afterLines="50" w:line="0" w:lineRule="atLeast"/>
              <w:jc w:val="center"/>
              <w:rPr>
                <w:rFonts w:ascii="黑体" w:hAnsi="黑体" w:eastAsia="黑体" w:cs="Times New Roman"/>
                <w:bCs/>
                <w:sz w:val="24"/>
                <w:szCs w:val="24"/>
              </w:rPr>
            </w:pPr>
            <w:r>
              <w:rPr>
                <w:rFonts w:ascii="仿宋_GB2312" w:hAnsi="宋体" w:eastAsia="仿宋_GB2312"/>
                <w:color w:val="000000" w:themeColor="text1"/>
                <w:sz w:val="24"/>
                <w:szCs w:val="24"/>
                <w14:textFill>
                  <w14:solidFill>
                    <w14:schemeClr w14:val="tx1"/>
                  </w14:solidFill>
                </w14:textFill>
              </w:rPr>
              <w:t>总活性物含量</w:t>
            </w:r>
          </w:p>
        </w:tc>
        <w:tc>
          <w:tcPr>
            <w:tcW w:w="2525"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3.3</w:t>
            </w:r>
          </w:p>
        </w:tc>
        <w:tc>
          <w:tcPr>
            <w:tcW w:w="1021" w:type="dxa"/>
            <w:vAlign w:val="center"/>
          </w:tcPr>
          <w:p>
            <w:pPr>
              <w:snapToGrid w:val="0"/>
              <w:spacing w:before="78" w:beforeLines="25" w:after="78" w:afterLines="25"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强制性</w:t>
            </w:r>
          </w:p>
        </w:tc>
        <w:tc>
          <w:tcPr>
            <w:tcW w:w="2467" w:type="dxa"/>
            <w:vAlign w:val="center"/>
          </w:tcPr>
          <w:p>
            <w:pPr>
              <w:spacing w:line="0" w:lineRule="atLeast"/>
              <w:jc w:val="center"/>
              <w:rPr>
                <w:rFonts w:ascii="仿宋_GB2312" w:hAnsi="仿宋" w:eastAsia="仿宋_GB2312" w:cs="Times New Roman"/>
                <w:color w:val="000000" w:themeColor="text1"/>
                <w:sz w:val="24"/>
                <w:szCs w:val="24"/>
                <w14:textFill>
                  <w14:solidFill>
                    <w14:schemeClr w14:val="tx1"/>
                  </w14:solidFill>
                </w14:textFill>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4.3</w:t>
            </w:r>
          </w:p>
          <w:p>
            <w:pPr>
              <w:spacing w:line="0" w:lineRule="atLeast"/>
              <w:jc w:val="center"/>
              <w:rPr>
                <w:rFonts w:ascii="黑体" w:hAnsi="黑体" w:eastAsia="黑体" w:cs="Times New Roman"/>
                <w:bCs/>
                <w:sz w:val="24"/>
                <w:szCs w:val="24"/>
              </w:rPr>
            </w:pPr>
            <w:r>
              <w:rPr>
                <w:rFonts w:ascii="仿宋_GB2312" w:hAnsi="仿宋" w:eastAsia="仿宋_GB2312" w:cs="Times New Roman"/>
                <w:color w:val="000000" w:themeColor="text1"/>
                <w:sz w:val="24"/>
                <w:szCs w:val="24"/>
                <w14:textFill>
                  <w14:solidFill>
                    <w14:schemeClr w14:val="tx1"/>
                  </w14:solidFill>
                </w14:textFill>
              </w:rPr>
              <w:t>或GB 9985-2000 A1章</w:t>
            </w:r>
          </w:p>
        </w:tc>
        <w:tc>
          <w:tcPr>
            <w:tcW w:w="725" w:type="dxa"/>
            <w:vAlign w:val="center"/>
          </w:tcPr>
          <w:p>
            <w:pPr>
              <w:snapToGrid w:val="0"/>
              <w:spacing w:line="0" w:lineRule="atLeast"/>
              <w:jc w:val="center"/>
              <w:rPr>
                <w:rFonts w:ascii="黑体" w:hAnsi="黑体" w:eastAsia="黑体" w:cs="Times New Roman"/>
                <w:bCs/>
                <w:sz w:val="24"/>
                <w:szCs w:val="24"/>
              </w:rPr>
            </w:pPr>
            <w:r>
              <w:rPr>
                <w:rFonts w:hint="eastAsia" w:ascii="仿宋_GB2312" w:hAnsi="宋体" w:eastAsia="仿宋_GB2312" w:cs="Times New Roman"/>
                <w:color w:val="000000" w:themeColor="text1"/>
                <w:sz w:val="24"/>
                <w:szCs w:val="21"/>
                <w14:textFill>
                  <w14:solidFill>
                    <w14:schemeClr w14:val="tx1"/>
                  </w14:solidFill>
                </w14:textFill>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spacing w:line="0" w:lineRule="atLeast"/>
              <w:jc w:val="center"/>
              <w:rPr>
                <w:rFonts w:ascii="黑体" w:hAnsi="黑体" w:eastAsia="黑体" w:cs="Times New Roman"/>
                <w:bCs/>
                <w:sz w:val="24"/>
                <w:szCs w:val="24"/>
              </w:rPr>
            </w:pPr>
            <w:r>
              <w:rPr>
                <w:rFonts w:ascii="仿宋_GB2312" w:hAnsi="仿宋" w:eastAsia="仿宋_GB2312" w:cs="Times New Roman"/>
                <w:color w:val="000000" w:themeColor="text1"/>
                <w:sz w:val="24"/>
                <w:szCs w:val="24"/>
                <w14:textFill>
                  <w14:solidFill>
                    <w14:schemeClr w14:val="tx1"/>
                  </w14:solidFill>
                </w14:textFill>
              </w:rPr>
              <w:t>2</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pStyle w:val="4"/>
              <w:snapToGrid w:val="0"/>
              <w:spacing w:before="156" w:beforeLines="50" w:after="156" w:afterLines="50" w:line="0" w:lineRule="atLeast"/>
              <w:jc w:val="center"/>
              <w:rPr>
                <w:rFonts w:ascii="黑体" w:hAnsi="黑体" w:eastAsia="黑体" w:cs="Times New Roman"/>
                <w:bCs/>
                <w:sz w:val="24"/>
                <w:szCs w:val="24"/>
              </w:rPr>
            </w:pPr>
            <w:r>
              <w:rPr>
                <w:rFonts w:ascii="仿宋_GB2312" w:hAnsi="宋体" w:eastAsia="仿宋_GB2312"/>
                <w:color w:val="000000" w:themeColor="text1"/>
                <w:sz w:val="24"/>
                <w:szCs w:val="24"/>
                <w14:textFill>
                  <w14:solidFill>
                    <w14:schemeClr w14:val="tx1"/>
                  </w14:solidFill>
                </w14:textFill>
              </w:rPr>
              <w:t>pH值</w:t>
            </w:r>
          </w:p>
        </w:tc>
        <w:tc>
          <w:tcPr>
            <w:tcW w:w="2525"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3.3</w:t>
            </w:r>
          </w:p>
        </w:tc>
        <w:tc>
          <w:tcPr>
            <w:tcW w:w="1021" w:type="dxa"/>
            <w:vAlign w:val="center"/>
          </w:tcPr>
          <w:p>
            <w:pPr>
              <w:snapToGrid w:val="0"/>
              <w:spacing w:before="78" w:beforeLines="25" w:after="78" w:afterLines="25"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强制性</w:t>
            </w:r>
          </w:p>
        </w:tc>
        <w:tc>
          <w:tcPr>
            <w:tcW w:w="2467" w:type="dxa"/>
            <w:vAlign w:val="center"/>
          </w:tcPr>
          <w:p>
            <w:pPr>
              <w:spacing w:line="0" w:lineRule="atLeast"/>
              <w:jc w:val="center"/>
              <w:rPr>
                <w:rFonts w:ascii="仿宋_GB2312" w:hAnsi="仿宋" w:eastAsia="仿宋_GB2312" w:cs="Times New Roman"/>
                <w:color w:val="000000" w:themeColor="text1"/>
                <w:sz w:val="24"/>
                <w:szCs w:val="24"/>
                <w14:textFill>
                  <w14:solidFill>
                    <w14:schemeClr w14:val="tx1"/>
                  </w14:solidFill>
                </w14:textFill>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4.4</w:t>
            </w:r>
          </w:p>
          <w:p>
            <w:pPr>
              <w:spacing w:line="0" w:lineRule="atLeast"/>
              <w:jc w:val="center"/>
              <w:rPr>
                <w:rFonts w:ascii="黑体" w:hAnsi="黑体" w:eastAsia="黑体" w:cs="Times New Roman"/>
                <w:bCs/>
                <w:sz w:val="24"/>
                <w:szCs w:val="24"/>
              </w:rPr>
            </w:pPr>
            <w:r>
              <w:rPr>
                <w:rFonts w:ascii="仿宋_GB2312" w:hAnsi="仿宋" w:eastAsia="仿宋_GB2312" w:cs="Times New Roman"/>
                <w:color w:val="000000" w:themeColor="text1"/>
                <w:sz w:val="24"/>
                <w:szCs w:val="24"/>
                <w14:textFill>
                  <w14:solidFill>
                    <w14:schemeClr w14:val="tx1"/>
                  </w14:solidFill>
                </w14:textFill>
              </w:rPr>
              <w:t>GB/T 6368</w:t>
            </w:r>
          </w:p>
        </w:tc>
        <w:tc>
          <w:tcPr>
            <w:tcW w:w="725" w:type="dxa"/>
            <w:vAlign w:val="center"/>
          </w:tcPr>
          <w:p>
            <w:pPr>
              <w:snapToGrid w:val="0"/>
              <w:spacing w:line="0" w:lineRule="atLeast"/>
              <w:jc w:val="center"/>
              <w:rPr>
                <w:rFonts w:ascii="黑体" w:hAnsi="黑体" w:eastAsia="黑体" w:cs="Times New Roman"/>
                <w:bCs/>
                <w:sz w:val="24"/>
                <w:szCs w:val="24"/>
              </w:rPr>
            </w:pPr>
            <w:r>
              <w:rPr>
                <w:rFonts w:ascii="仿宋_GB2312" w:hAnsi="宋体" w:eastAsia="仿宋_GB2312" w:cs="Times New Roman"/>
                <w:color w:val="000000" w:themeColor="text1"/>
                <w:sz w:val="24"/>
                <w:szCs w:val="21"/>
                <w14:textFill>
                  <w14:solidFill>
                    <w14:schemeClr w14:val="tx1"/>
                  </w14:solidFill>
                </w14:textFill>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spacing w:line="0" w:lineRule="atLeast"/>
              <w:jc w:val="center"/>
              <w:rPr>
                <w:rFonts w:ascii="黑体" w:hAnsi="黑体" w:eastAsia="黑体" w:cs="Times New Roman"/>
                <w:bCs/>
                <w:sz w:val="24"/>
                <w:szCs w:val="24"/>
              </w:rPr>
            </w:pPr>
            <w:r>
              <w:rPr>
                <w:rFonts w:ascii="仿宋_GB2312" w:hAnsi="仿宋" w:eastAsia="仿宋_GB2312" w:cs="Times New Roman"/>
                <w:color w:val="000000" w:themeColor="text1"/>
                <w:sz w:val="24"/>
                <w:szCs w:val="24"/>
                <w14:textFill>
                  <w14:solidFill>
                    <w14:schemeClr w14:val="tx1"/>
                  </w14:solidFill>
                </w14:textFill>
              </w:rPr>
              <w:t>3</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pStyle w:val="4"/>
              <w:snapToGrid w:val="0"/>
              <w:spacing w:before="156" w:beforeLines="50" w:after="156" w:afterLines="50" w:line="0" w:lineRule="atLeast"/>
              <w:jc w:val="center"/>
              <w:rPr>
                <w:rFonts w:ascii="黑体" w:hAnsi="黑体" w:eastAsia="黑体" w:cs="Times New Roman"/>
                <w:bCs/>
                <w:sz w:val="24"/>
                <w:szCs w:val="24"/>
              </w:rPr>
            </w:pPr>
            <w:r>
              <w:rPr>
                <w:rFonts w:ascii="仿宋_GB2312" w:hAnsi="宋体" w:eastAsia="仿宋_GB2312"/>
                <w:color w:val="000000" w:themeColor="text1"/>
                <w:sz w:val="24"/>
                <w:szCs w:val="24"/>
                <w14:textFill>
                  <w14:solidFill>
                    <w14:schemeClr w14:val="tx1"/>
                  </w14:solidFill>
                </w14:textFill>
              </w:rPr>
              <w:t>甲醇含量</w:t>
            </w:r>
          </w:p>
        </w:tc>
        <w:tc>
          <w:tcPr>
            <w:tcW w:w="2525"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3.3</w:t>
            </w:r>
          </w:p>
        </w:tc>
        <w:tc>
          <w:tcPr>
            <w:tcW w:w="1021" w:type="dxa"/>
            <w:vAlign w:val="center"/>
          </w:tcPr>
          <w:p>
            <w:pPr>
              <w:snapToGrid w:val="0"/>
              <w:spacing w:before="78" w:beforeLines="25" w:after="78" w:afterLines="25"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强制性</w:t>
            </w:r>
          </w:p>
        </w:tc>
        <w:tc>
          <w:tcPr>
            <w:tcW w:w="2467" w:type="dxa"/>
            <w:vAlign w:val="center"/>
          </w:tcPr>
          <w:p>
            <w:pPr>
              <w:spacing w:line="0" w:lineRule="atLeast"/>
              <w:jc w:val="center"/>
              <w:rPr>
                <w:rFonts w:ascii="仿宋_GB2312" w:hAnsi="仿宋" w:eastAsia="仿宋_GB2312" w:cs="Times New Roman"/>
                <w:color w:val="000000" w:themeColor="text1"/>
                <w:sz w:val="24"/>
                <w:szCs w:val="24"/>
                <w14:textFill>
                  <w14:solidFill>
                    <w14:schemeClr w14:val="tx1"/>
                  </w14:solidFill>
                </w14:textFill>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4.5</w:t>
            </w:r>
          </w:p>
          <w:p>
            <w:pPr>
              <w:spacing w:line="0" w:lineRule="atLeast"/>
              <w:jc w:val="center"/>
              <w:rPr>
                <w:rFonts w:ascii="黑体" w:hAnsi="黑体" w:eastAsia="黑体" w:cs="Times New Roman"/>
                <w:bCs/>
                <w:sz w:val="24"/>
                <w:szCs w:val="24"/>
              </w:rPr>
            </w:pPr>
            <w:r>
              <w:rPr>
                <w:rFonts w:ascii="仿宋_GB2312" w:hAnsi="仿宋" w:eastAsia="仿宋_GB2312" w:cs="Times New Roman"/>
                <w:color w:val="000000" w:themeColor="text1"/>
                <w:sz w:val="24"/>
                <w:szCs w:val="24"/>
                <w14:textFill>
                  <w14:solidFill>
                    <w14:schemeClr w14:val="tx1"/>
                  </w14:solidFill>
                </w14:textFill>
              </w:rPr>
              <w:t>GB 9985-2000 附录</w:t>
            </w:r>
          </w:p>
        </w:tc>
        <w:tc>
          <w:tcPr>
            <w:tcW w:w="725" w:type="dxa"/>
            <w:vAlign w:val="center"/>
          </w:tcPr>
          <w:p>
            <w:pPr>
              <w:snapToGrid w:val="0"/>
              <w:spacing w:line="0" w:lineRule="atLeast"/>
              <w:jc w:val="center"/>
              <w:rPr>
                <w:rFonts w:ascii="黑体" w:hAnsi="黑体" w:eastAsia="黑体" w:cs="Times New Roman"/>
                <w:bCs/>
                <w:sz w:val="24"/>
                <w:szCs w:val="24"/>
              </w:rPr>
            </w:pPr>
            <w:r>
              <w:rPr>
                <w:rFonts w:hint="eastAsia" w:ascii="仿宋_GB2312" w:hAnsi="宋体" w:eastAsia="仿宋_GB2312" w:cs="Times New Roman"/>
                <w:color w:val="000000" w:themeColor="text1"/>
                <w:sz w:val="24"/>
                <w:szCs w:val="21"/>
                <w14:textFill>
                  <w14:solidFill>
                    <w14:schemeClr w14:val="tx1"/>
                  </w14:solidFill>
                </w14:textFill>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spacing w:line="0" w:lineRule="atLeast"/>
              <w:jc w:val="center"/>
              <w:rPr>
                <w:rFonts w:ascii="黑体" w:hAnsi="黑体" w:eastAsia="黑体" w:cs="Times New Roman"/>
                <w:bCs/>
                <w:sz w:val="24"/>
                <w:szCs w:val="24"/>
              </w:rPr>
            </w:pPr>
            <w:r>
              <w:rPr>
                <w:rFonts w:ascii="仿宋_GB2312" w:hAnsi="仿宋" w:eastAsia="仿宋_GB2312" w:cs="Times New Roman"/>
                <w:color w:val="000000" w:themeColor="text1"/>
                <w:sz w:val="24"/>
                <w:szCs w:val="24"/>
                <w14:textFill>
                  <w14:solidFill>
                    <w14:schemeClr w14:val="tx1"/>
                  </w14:solidFill>
                </w14:textFill>
              </w:rPr>
              <w:t>4</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pStyle w:val="4"/>
              <w:snapToGrid w:val="0"/>
              <w:spacing w:before="156" w:beforeLines="50" w:after="156" w:afterLines="50" w:line="0" w:lineRule="atLeast"/>
              <w:jc w:val="center"/>
              <w:rPr>
                <w:rFonts w:ascii="黑体" w:hAnsi="黑体" w:eastAsia="黑体" w:cs="Times New Roman"/>
                <w:bCs/>
                <w:sz w:val="24"/>
                <w:szCs w:val="24"/>
              </w:rPr>
            </w:pPr>
            <w:r>
              <w:rPr>
                <w:rFonts w:hint="eastAsia" w:ascii="仿宋_GB2312" w:hAnsi="宋体" w:eastAsia="仿宋_GB2312"/>
                <w:color w:val="000000" w:themeColor="text1"/>
                <w:sz w:val="24"/>
                <w:szCs w:val="24"/>
                <w14:textFill>
                  <w14:solidFill>
                    <w14:schemeClr w14:val="tx1"/>
                  </w14:solidFill>
                </w14:textFill>
              </w:rPr>
              <w:t>甲醛</w:t>
            </w:r>
            <w:r>
              <w:rPr>
                <w:rFonts w:ascii="仿宋_GB2312" w:hAnsi="宋体" w:eastAsia="仿宋_GB2312"/>
                <w:color w:val="000000" w:themeColor="text1"/>
                <w:sz w:val="24"/>
                <w:szCs w:val="24"/>
                <w14:textFill>
                  <w14:solidFill>
                    <w14:schemeClr w14:val="tx1"/>
                  </w14:solidFill>
                </w14:textFill>
              </w:rPr>
              <w:t>含量</w:t>
            </w:r>
          </w:p>
        </w:tc>
        <w:tc>
          <w:tcPr>
            <w:tcW w:w="2525"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3.3</w:t>
            </w:r>
          </w:p>
        </w:tc>
        <w:tc>
          <w:tcPr>
            <w:tcW w:w="1021" w:type="dxa"/>
            <w:vAlign w:val="center"/>
          </w:tcPr>
          <w:p>
            <w:pPr>
              <w:snapToGrid w:val="0"/>
              <w:spacing w:before="78" w:beforeLines="25" w:after="78" w:afterLines="25"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强制性</w:t>
            </w:r>
          </w:p>
        </w:tc>
        <w:tc>
          <w:tcPr>
            <w:tcW w:w="2467" w:type="dxa"/>
            <w:vAlign w:val="center"/>
          </w:tcPr>
          <w:p>
            <w:pPr>
              <w:spacing w:line="0" w:lineRule="atLeast"/>
              <w:jc w:val="center"/>
              <w:rPr>
                <w:rFonts w:ascii="仿宋_GB2312" w:hAnsi="仿宋" w:eastAsia="仿宋_GB2312" w:cs="Times New Roman"/>
                <w:color w:val="000000" w:themeColor="text1"/>
                <w:sz w:val="24"/>
                <w:szCs w:val="24"/>
                <w14:textFill>
                  <w14:solidFill>
                    <w14:schemeClr w14:val="tx1"/>
                  </w14:solidFill>
                </w14:textFill>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4.6</w:t>
            </w:r>
          </w:p>
          <w:p>
            <w:pPr>
              <w:spacing w:line="0" w:lineRule="atLeast"/>
              <w:jc w:val="center"/>
              <w:rPr>
                <w:rFonts w:ascii="黑体" w:hAnsi="黑体" w:eastAsia="黑体" w:cs="Times New Roman"/>
                <w:bCs/>
                <w:sz w:val="24"/>
                <w:szCs w:val="24"/>
              </w:rPr>
            </w:pPr>
            <w:r>
              <w:rPr>
                <w:rFonts w:ascii="仿宋_GB2312" w:hAnsi="仿宋" w:eastAsia="仿宋_GB2312" w:cs="Times New Roman"/>
                <w:color w:val="000000" w:themeColor="text1"/>
                <w:sz w:val="24"/>
                <w:szCs w:val="24"/>
                <w14:textFill>
                  <w14:solidFill>
                    <w14:schemeClr w14:val="tx1"/>
                  </w14:solidFill>
                </w14:textFill>
              </w:rPr>
              <w:t>GB 9985-2000 附录E</w:t>
            </w:r>
          </w:p>
        </w:tc>
        <w:tc>
          <w:tcPr>
            <w:tcW w:w="725" w:type="dxa"/>
            <w:vAlign w:val="center"/>
          </w:tcPr>
          <w:p>
            <w:pPr>
              <w:snapToGrid w:val="0"/>
              <w:spacing w:line="0" w:lineRule="atLeast"/>
              <w:jc w:val="center"/>
              <w:rPr>
                <w:rFonts w:ascii="黑体" w:hAnsi="黑体" w:eastAsia="黑体" w:cs="Times New Roman"/>
                <w:bCs/>
                <w:sz w:val="24"/>
                <w:szCs w:val="24"/>
              </w:rPr>
            </w:pPr>
            <w:r>
              <w:rPr>
                <w:rFonts w:ascii="仿宋_GB2312" w:hAnsi="宋体" w:eastAsia="仿宋_GB2312" w:cs="Times New Roman"/>
                <w:color w:val="000000" w:themeColor="text1"/>
                <w:sz w:val="24"/>
                <w:szCs w:val="21"/>
                <w14:textFill>
                  <w14:solidFill>
                    <w14:schemeClr w14:val="tx1"/>
                  </w14:solidFill>
                </w14:textFill>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spacing w:line="0" w:lineRule="atLeast"/>
              <w:jc w:val="center"/>
              <w:rPr>
                <w:rFonts w:ascii="黑体" w:hAnsi="黑体" w:eastAsia="黑体" w:cs="Times New Roman"/>
                <w:bCs/>
                <w:sz w:val="24"/>
                <w:szCs w:val="24"/>
              </w:rPr>
            </w:pPr>
            <w:r>
              <w:rPr>
                <w:rFonts w:ascii="仿宋_GB2312" w:hAnsi="仿宋" w:eastAsia="仿宋_GB2312" w:cs="Times New Roman"/>
                <w:color w:val="000000" w:themeColor="text1"/>
                <w:sz w:val="24"/>
                <w:szCs w:val="24"/>
                <w14:textFill>
                  <w14:solidFill>
                    <w14:schemeClr w14:val="tx1"/>
                  </w14:solidFill>
                </w14:textFill>
              </w:rPr>
              <w:t>5</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pStyle w:val="4"/>
              <w:snapToGrid w:val="0"/>
              <w:spacing w:before="156" w:beforeLines="50" w:after="156" w:afterLines="50" w:line="0" w:lineRule="atLeast"/>
              <w:jc w:val="center"/>
              <w:rPr>
                <w:rFonts w:ascii="黑体" w:hAnsi="黑体" w:eastAsia="黑体" w:cs="Times New Roman"/>
                <w:bCs/>
                <w:sz w:val="24"/>
                <w:szCs w:val="24"/>
              </w:rPr>
            </w:pPr>
            <w:r>
              <w:rPr>
                <w:rFonts w:hint="eastAsia" w:ascii="仿宋_GB2312" w:hAnsi="宋体" w:eastAsia="仿宋_GB2312"/>
                <w:color w:val="000000" w:themeColor="text1"/>
                <w:sz w:val="24"/>
                <w:szCs w:val="24"/>
                <w14:textFill>
                  <w14:solidFill>
                    <w14:schemeClr w14:val="tx1"/>
                  </w14:solidFill>
                </w14:textFill>
              </w:rPr>
              <w:t>砷</w:t>
            </w:r>
            <w:r>
              <w:rPr>
                <w:rFonts w:ascii="仿宋_GB2312" w:hAnsi="宋体" w:eastAsia="仿宋_GB2312"/>
                <w:color w:val="000000" w:themeColor="text1"/>
                <w:sz w:val="24"/>
                <w:szCs w:val="24"/>
                <w14:textFill>
                  <w14:solidFill>
                    <w14:schemeClr w14:val="tx1"/>
                  </w14:solidFill>
                </w14:textFill>
              </w:rPr>
              <w:t>含量</w:t>
            </w:r>
          </w:p>
        </w:tc>
        <w:tc>
          <w:tcPr>
            <w:tcW w:w="2525"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3.3</w:t>
            </w:r>
          </w:p>
        </w:tc>
        <w:tc>
          <w:tcPr>
            <w:tcW w:w="1021" w:type="dxa"/>
            <w:vAlign w:val="center"/>
          </w:tcPr>
          <w:p>
            <w:pPr>
              <w:snapToGrid w:val="0"/>
              <w:spacing w:before="78" w:beforeLines="25" w:after="78" w:afterLines="25"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强制性</w:t>
            </w:r>
          </w:p>
        </w:tc>
        <w:tc>
          <w:tcPr>
            <w:tcW w:w="2467" w:type="dxa"/>
            <w:vAlign w:val="center"/>
          </w:tcPr>
          <w:p>
            <w:pPr>
              <w:spacing w:line="0" w:lineRule="atLeast"/>
              <w:jc w:val="center"/>
              <w:rPr>
                <w:rFonts w:ascii="仿宋_GB2312" w:hAnsi="仿宋" w:eastAsia="仿宋_GB2312" w:cs="Times New Roman"/>
                <w:color w:val="000000" w:themeColor="text1"/>
                <w:sz w:val="24"/>
                <w:szCs w:val="24"/>
                <w14:textFill>
                  <w14:solidFill>
                    <w14:schemeClr w14:val="tx1"/>
                  </w14:solidFill>
                </w14:textFill>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4.7</w:t>
            </w:r>
          </w:p>
          <w:p>
            <w:pPr>
              <w:spacing w:line="0" w:lineRule="atLeast"/>
              <w:jc w:val="center"/>
              <w:rPr>
                <w:rFonts w:ascii="黑体" w:hAnsi="黑体" w:eastAsia="黑体" w:cs="Times New Roman"/>
                <w:bCs/>
                <w:sz w:val="24"/>
                <w:szCs w:val="24"/>
              </w:rPr>
            </w:pPr>
            <w:r>
              <w:rPr>
                <w:rFonts w:ascii="仿宋_GB2312" w:hAnsi="仿宋" w:eastAsia="仿宋_GB2312" w:cs="Times New Roman"/>
                <w:color w:val="000000" w:themeColor="text1"/>
                <w:sz w:val="24"/>
                <w:szCs w:val="24"/>
                <w14:textFill>
                  <w14:solidFill>
                    <w14:schemeClr w14:val="tx1"/>
                  </w14:solidFill>
                </w14:textFill>
              </w:rPr>
              <w:t>GB 9985-2000 附录F</w:t>
            </w:r>
          </w:p>
        </w:tc>
        <w:tc>
          <w:tcPr>
            <w:tcW w:w="725" w:type="dxa"/>
            <w:vAlign w:val="center"/>
          </w:tcPr>
          <w:p>
            <w:pPr>
              <w:snapToGrid w:val="0"/>
              <w:spacing w:line="0" w:lineRule="atLeast"/>
              <w:jc w:val="center"/>
              <w:rPr>
                <w:rFonts w:ascii="黑体" w:hAnsi="黑体" w:eastAsia="黑体" w:cs="Times New Roman"/>
                <w:bCs/>
                <w:sz w:val="24"/>
                <w:szCs w:val="24"/>
              </w:rPr>
            </w:pPr>
            <w:r>
              <w:rPr>
                <w:rFonts w:ascii="仿宋_GB2312" w:hAnsi="宋体" w:eastAsia="仿宋_GB2312" w:cs="Times New Roman"/>
                <w:color w:val="000000" w:themeColor="text1"/>
                <w:sz w:val="24"/>
                <w:szCs w:val="21"/>
                <w14:textFill>
                  <w14:solidFill>
                    <w14:schemeClr w14:val="tx1"/>
                  </w14:solidFill>
                </w14:textFill>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spacing w:line="0" w:lineRule="atLeast"/>
              <w:jc w:val="center"/>
              <w:rPr>
                <w:rFonts w:ascii="黑体" w:hAnsi="黑体" w:eastAsia="黑体" w:cs="Times New Roman"/>
                <w:bCs/>
                <w:sz w:val="24"/>
                <w:szCs w:val="24"/>
              </w:rPr>
            </w:pPr>
            <w:r>
              <w:rPr>
                <w:rFonts w:ascii="仿宋_GB2312" w:hAnsi="仿宋" w:eastAsia="仿宋_GB2312" w:cs="Times New Roman"/>
                <w:color w:val="000000" w:themeColor="text1"/>
                <w:sz w:val="24"/>
                <w:szCs w:val="24"/>
                <w14:textFill>
                  <w14:solidFill>
                    <w14:schemeClr w14:val="tx1"/>
                  </w14:solidFill>
                </w14:textFill>
              </w:rPr>
              <w:t>6</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pStyle w:val="4"/>
              <w:snapToGrid w:val="0"/>
              <w:spacing w:before="156" w:beforeLines="50" w:after="156" w:afterLines="50" w:line="0" w:lineRule="atLeast"/>
              <w:jc w:val="center"/>
              <w:rPr>
                <w:rFonts w:ascii="黑体" w:hAnsi="黑体" w:eastAsia="黑体" w:cs="Times New Roman"/>
                <w:bCs/>
                <w:sz w:val="24"/>
                <w:szCs w:val="24"/>
              </w:rPr>
            </w:pPr>
            <w:r>
              <w:rPr>
                <w:rFonts w:ascii="仿宋_GB2312" w:hAnsi="宋体" w:eastAsia="仿宋_GB2312"/>
                <w:color w:val="000000" w:themeColor="text1"/>
                <w:sz w:val="24"/>
                <w:szCs w:val="24"/>
                <w14:textFill>
                  <w14:solidFill>
                    <w14:schemeClr w14:val="tx1"/>
                  </w14:solidFill>
                </w14:textFill>
              </w:rPr>
              <w:t>重金属含量</w:t>
            </w:r>
          </w:p>
        </w:tc>
        <w:tc>
          <w:tcPr>
            <w:tcW w:w="2525"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3.3</w:t>
            </w:r>
          </w:p>
        </w:tc>
        <w:tc>
          <w:tcPr>
            <w:tcW w:w="1021" w:type="dxa"/>
            <w:vAlign w:val="center"/>
          </w:tcPr>
          <w:p>
            <w:pPr>
              <w:snapToGrid w:val="0"/>
              <w:spacing w:before="78" w:beforeLines="25" w:after="78" w:afterLines="25" w:line="0" w:lineRule="atLeast"/>
              <w:jc w:val="center"/>
              <w:rPr>
                <w:rFonts w:ascii="黑体" w:hAnsi="黑体" w:eastAsia="黑体" w:cs="Times New Roman"/>
                <w:bCs/>
                <w:sz w:val="24"/>
                <w:szCs w:val="24"/>
              </w:rPr>
            </w:pPr>
            <w:r>
              <w:rPr>
                <w:rFonts w:hint="eastAsia" w:ascii="仿宋_GB2312" w:hAnsi="仿宋" w:eastAsia="仿宋_GB2312" w:cs="Times New Roman"/>
                <w:color w:val="000000" w:themeColor="text1"/>
                <w:sz w:val="24"/>
                <w:szCs w:val="24"/>
                <w14:textFill>
                  <w14:solidFill>
                    <w14:schemeClr w14:val="tx1"/>
                  </w14:solidFill>
                </w14:textFill>
              </w:rPr>
              <w:t>强制性</w:t>
            </w:r>
          </w:p>
        </w:tc>
        <w:tc>
          <w:tcPr>
            <w:tcW w:w="2467" w:type="dxa"/>
            <w:vAlign w:val="center"/>
          </w:tcPr>
          <w:p>
            <w:pPr>
              <w:spacing w:line="0" w:lineRule="atLeast"/>
              <w:jc w:val="center"/>
              <w:rPr>
                <w:rFonts w:ascii="仿宋_GB2312" w:hAnsi="仿宋" w:eastAsia="仿宋_GB2312" w:cs="Times New Roman"/>
                <w:color w:val="000000" w:themeColor="text1"/>
                <w:sz w:val="24"/>
                <w:szCs w:val="24"/>
                <w14:textFill>
                  <w14:solidFill>
                    <w14:schemeClr w14:val="tx1"/>
                  </w14:solidFill>
                </w14:textFill>
              </w:rPr>
            </w:pPr>
            <w:r>
              <w:rPr>
                <w:rFonts w:hint="eastAsia" w:ascii="仿宋_GB2312" w:hAnsi="仿宋" w:eastAsia="仿宋_GB2312" w:cs="Times New Roman"/>
                <w:color w:val="000000" w:themeColor="text1"/>
                <w:sz w:val="24"/>
                <w:szCs w:val="24"/>
                <w14:textFill>
                  <w14:solidFill>
                    <w14:schemeClr w14:val="tx1"/>
                  </w14:solidFill>
                </w14:textFill>
              </w:rPr>
              <w:t>GB 19877.1-2005</w:t>
            </w:r>
            <w:r>
              <w:rPr>
                <w:rFonts w:ascii="仿宋_GB2312" w:hAnsi="仿宋" w:eastAsia="仿宋_GB2312" w:cs="Times New Roman"/>
                <w:color w:val="000000" w:themeColor="text1"/>
                <w:sz w:val="24"/>
                <w:szCs w:val="24"/>
                <w14:textFill>
                  <w14:solidFill>
                    <w14:schemeClr w14:val="tx1"/>
                  </w14:solidFill>
                </w14:textFill>
              </w:rPr>
              <w:t xml:space="preserve"> 4.8</w:t>
            </w:r>
          </w:p>
          <w:p>
            <w:pPr>
              <w:spacing w:line="0" w:lineRule="atLeast"/>
              <w:jc w:val="center"/>
              <w:rPr>
                <w:rFonts w:ascii="黑体" w:hAnsi="黑体" w:eastAsia="黑体" w:cs="Times New Roman"/>
                <w:bCs/>
                <w:sz w:val="24"/>
                <w:szCs w:val="24"/>
              </w:rPr>
            </w:pPr>
            <w:r>
              <w:rPr>
                <w:rFonts w:ascii="仿宋_GB2312" w:hAnsi="仿宋" w:eastAsia="仿宋_GB2312" w:cs="Times New Roman"/>
                <w:color w:val="000000" w:themeColor="text1"/>
                <w:sz w:val="24"/>
                <w:szCs w:val="24"/>
                <w14:textFill>
                  <w14:solidFill>
                    <w14:schemeClr w14:val="tx1"/>
                  </w14:solidFill>
                </w14:textFill>
              </w:rPr>
              <w:t>GB 9985-2000 附录G</w:t>
            </w:r>
          </w:p>
        </w:tc>
        <w:tc>
          <w:tcPr>
            <w:tcW w:w="725" w:type="dxa"/>
            <w:vAlign w:val="center"/>
          </w:tcPr>
          <w:p>
            <w:pPr>
              <w:snapToGrid w:val="0"/>
              <w:spacing w:line="0" w:lineRule="atLeast"/>
              <w:jc w:val="center"/>
              <w:rPr>
                <w:rFonts w:ascii="黑体" w:hAnsi="黑体" w:eastAsia="黑体" w:cs="Times New Roman"/>
                <w:bCs/>
                <w:sz w:val="24"/>
                <w:szCs w:val="24"/>
              </w:rPr>
            </w:pPr>
            <w:r>
              <w:rPr>
                <w:rFonts w:hint="eastAsia" w:ascii="仿宋_GB2312" w:hAnsi="宋体" w:eastAsia="仿宋_GB2312" w:cs="Times New Roman"/>
                <w:color w:val="000000" w:themeColor="text1"/>
                <w:sz w:val="24"/>
                <w:szCs w:val="21"/>
                <w14:textFill>
                  <w14:solidFill>
                    <w14:schemeClr w14:val="tx1"/>
                  </w14:solidFill>
                </w14:textFill>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spacing w:line="0" w:lineRule="atLeast"/>
              <w:jc w:val="center"/>
              <w:rPr>
                <w:rFonts w:ascii="黑体" w:hAnsi="黑体" w:eastAsia="黑体" w:cs="Times New Roman"/>
                <w:bCs/>
                <w:sz w:val="24"/>
                <w:szCs w:val="24"/>
              </w:rPr>
            </w:pPr>
            <w:r>
              <w:rPr>
                <w:rFonts w:ascii="仿宋_GB2312" w:hAnsi="仿宋" w:eastAsia="仿宋_GB2312" w:cs="Times New Roman"/>
                <w:sz w:val="24"/>
                <w:szCs w:val="24"/>
              </w:rPr>
              <w:t>7</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pStyle w:val="4"/>
              <w:snapToGrid w:val="0"/>
              <w:spacing w:before="156" w:beforeLines="50" w:after="156" w:afterLines="50" w:line="0" w:lineRule="atLeast"/>
              <w:jc w:val="center"/>
              <w:rPr>
                <w:rFonts w:ascii="黑体" w:hAnsi="黑体" w:eastAsia="黑体" w:cs="Times New Roman"/>
                <w:bCs/>
                <w:color w:val="0D0D0D" w:themeColor="text1" w:themeTint="F2"/>
                <w:sz w:val="24"/>
                <w:szCs w:val="24"/>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24"/>
                <w:szCs w:val="24"/>
                <w14:textFill>
                  <w14:solidFill>
                    <w14:schemeClr w14:val="tx1">
                      <w14:lumMod w14:val="95000"/>
                      <w14:lumOff w14:val="5000"/>
                    </w14:schemeClr>
                  </w14:solidFill>
                </w14:textFill>
              </w:rPr>
              <w:t>汞</w:t>
            </w:r>
            <w:r>
              <w:rPr>
                <w:rFonts w:ascii="仿宋_GB2312" w:hAnsi="宋体" w:eastAsia="仿宋_GB2312"/>
                <w:color w:val="0D0D0D" w:themeColor="text1" w:themeTint="F2"/>
                <w:sz w:val="24"/>
                <w:szCs w:val="24"/>
                <w14:textFill>
                  <w14:solidFill>
                    <w14:schemeClr w14:val="tx1">
                      <w14:lumMod w14:val="95000"/>
                      <w14:lumOff w14:val="5000"/>
                    </w14:schemeClr>
                  </w14:solidFill>
                </w14:textFill>
              </w:rPr>
              <w:t>含量</w:t>
            </w:r>
          </w:p>
        </w:tc>
        <w:tc>
          <w:tcPr>
            <w:tcW w:w="2525" w:type="dxa"/>
            <w:vAlign w:val="center"/>
          </w:tcPr>
          <w:p>
            <w:pPr>
              <w:spacing w:line="0" w:lineRule="atLeast"/>
              <w:jc w:val="center"/>
              <w:rPr>
                <w:rFonts w:ascii="黑体" w:hAnsi="黑体" w:eastAsia="黑体" w:cs="Times New Roman"/>
                <w:bCs/>
                <w:color w:val="0D0D0D" w:themeColor="text1" w:themeTint="F2"/>
                <w:sz w:val="24"/>
                <w:szCs w:val="24"/>
                <w14:textFill>
                  <w14:solidFill>
                    <w14:schemeClr w14:val="tx1">
                      <w14:lumMod w14:val="95000"/>
                      <w14:lumOff w14:val="5000"/>
                    </w14:schemeClr>
                  </w14:solidFill>
                </w14:textFill>
              </w:rPr>
            </w:pPr>
            <w:r>
              <w:rPr>
                <w:rFonts w:hint="eastAsia" w:ascii="仿宋_GB2312" w:hAnsi="仿宋" w:eastAsia="仿宋_GB2312" w:cs="Times New Roman"/>
                <w:color w:val="0D0D0D" w:themeColor="text1" w:themeTint="F2"/>
                <w:sz w:val="24"/>
                <w:szCs w:val="24"/>
                <w14:textFill>
                  <w14:solidFill>
                    <w14:schemeClr w14:val="tx1">
                      <w14:lumMod w14:val="95000"/>
                      <w14:lumOff w14:val="5000"/>
                    </w14:schemeClr>
                  </w14:solidFill>
                </w14:textFill>
              </w:rPr>
              <w:t>GB 19877.1-2005</w:t>
            </w:r>
            <w:r>
              <w:rPr>
                <w:rFonts w:ascii="仿宋_GB2312" w:hAnsi="仿宋" w:eastAsia="仿宋_GB2312" w:cs="Times New Roman"/>
                <w:color w:val="0D0D0D" w:themeColor="text1" w:themeTint="F2"/>
                <w:sz w:val="24"/>
                <w:szCs w:val="24"/>
                <w14:textFill>
                  <w14:solidFill>
                    <w14:schemeClr w14:val="tx1">
                      <w14:lumMod w14:val="95000"/>
                      <w14:lumOff w14:val="5000"/>
                    </w14:schemeClr>
                  </w14:solidFill>
                </w14:textFill>
              </w:rPr>
              <w:t xml:space="preserve"> 3.3</w:t>
            </w:r>
          </w:p>
        </w:tc>
        <w:tc>
          <w:tcPr>
            <w:tcW w:w="1021" w:type="dxa"/>
            <w:vAlign w:val="center"/>
          </w:tcPr>
          <w:p>
            <w:pPr>
              <w:snapToGrid w:val="0"/>
              <w:spacing w:before="78" w:beforeLines="25" w:after="78" w:afterLines="25" w:line="0" w:lineRule="atLeast"/>
              <w:jc w:val="center"/>
              <w:rPr>
                <w:rFonts w:ascii="黑体" w:hAnsi="黑体" w:eastAsia="黑体" w:cs="Times New Roman"/>
                <w:bCs/>
                <w:color w:val="0D0D0D" w:themeColor="text1" w:themeTint="F2"/>
                <w:sz w:val="24"/>
                <w:szCs w:val="24"/>
                <w14:textFill>
                  <w14:solidFill>
                    <w14:schemeClr w14:val="tx1">
                      <w14:lumMod w14:val="95000"/>
                      <w14:lumOff w14:val="5000"/>
                    </w14:schemeClr>
                  </w14:solidFill>
                </w14:textFill>
              </w:rPr>
            </w:pPr>
            <w:r>
              <w:rPr>
                <w:rFonts w:hint="eastAsia" w:ascii="仿宋_GB2312" w:hAnsi="仿宋" w:eastAsia="仿宋_GB2312" w:cs="Times New Roman"/>
                <w:color w:val="0D0D0D" w:themeColor="text1" w:themeTint="F2"/>
                <w:sz w:val="24"/>
                <w:szCs w:val="24"/>
                <w14:textFill>
                  <w14:solidFill>
                    <w14:schemeClr w14:val="tx1">
                      <w14:lumMod w14:val="95000"/>
                      <w14:lumOff w14:val="5000"/>
                    </w14:schemeClr>
                  </w14:solidFill>
                </w14:textFill>
              </w:rPr>
              <w:t>强制性</w:t>
            </w:r>
          </w:p>
        </w:tc>
        <w:tc>
          <w:tcPr>
            <w:tcW w:w="2467" w:type="dxa"/>
            <w:vAlign w:val="center"/>
          </w:tcPr>
          <w:p>
            <w:pPr>
              <w:spacing w:line="0" w:lineRule="atLeast"/>
              <w:jc w:val="center"/>
              <w:rPr>
                <w:rFonts w:ascii="仿宋_GB2312" w:hAnsi="仿宋" w:eastAsia="仿宋_GB2312" w:cs="Times New Roman"/>
                <w:color w:val="0D0D0D" w:themeColor="text1" w:themeTint="F2"/>
                <w:sz w:val="24"/>
                <w:szCs w:val="24"/>
                <w14:textFill>
                  <w14:solidFill>
                    <w14:schemeClr w14:val="tx1">
                      <w14:lumMod w14:val="95000"/>
                      <w14:lumOff w14:val="5000"/>
                    </w14:schemeClr>
                  </w14:solidFill>
                </w14:textFill>
              </w:rPr>
            </w:pPr>
            <w:r>
              <w:rPr>
                <w:rFonts w:hint="eastAsia" w:ascii="仿宋_GB2312" w:hAnsi="仿宋" w:eastAsia="仿宋_GB2312" w:cs="Times New Roman"/>
                <w:color w:val="0D0D0D" w:themeColor="text1" w:themeTint="F2"/>
                <w:sz w:val="24"/>
                <w:szCs w:val="24"/>
                <w14:textFill>
                  <w14:solidFill>
                    <w14:schemeClr w14:val="tx1">
                      <w14:lumMod w14:val="95000"/>
                      <w14:lumOff w14:val="5000"/>
                    </w14:schemeClr>
                  </w14:solidFill>
                </w14:textFill>
              </w:rPr>
              <w:t>GB 19877.1-2005</w:t>
            </w:r>
            <w:r>
              <w:rPr>
                <w:rFonts w:ascii="仿宋_GB2312" w:hAnsi="仿宋" w:eastAsia="仿宋_GB2312" w:cs="Times New Roman"/>
                <w:color w:val="0D0D0D" w:themeColor="text1" w:themeTint="F2"/>
                <w:sz w:val="24"/>
                <w:szCs w:val="24"/>
                <w14:textFill>
                  <w14:solidFill>
                    <w14:schemeClr w14:val="tx1">
                      <w14:lumMod w14:val="95000"/>
                      <w14:lumOff w14:val="5000"/>
                    </w14:schemeClr>
                  </w14:solidFill>
                </w14:textFill>
              </w:rPr>
              <w:t xml:space="preserve"> 4.9</w:t>
            </w:r>
          </w:p>
          <w:p>
            <w:pPr>
              <w:spacing w:line="0" w:lineRule="atLeast"/>
              <w:jc w:val="center"/>
              <w:rPr>
                <w:rFonts w:ascii="黑体" w:hAnsi="黑体" w:eastAsia="黑体" w:cs="Times New Roman"/>
                <w:bCs/>
                <w:color w:val="0D0D0D" w:themeColor="text1" w:themeTint="F2"/>
                <w:sz w:val="24"/>
                <w:szCs w:val="24"/>
                <w14:textFill>
                  <w14:solidFill>
                    <w14:schemeClr w14:val="tx1">
                      <w14:lumMod w14:val="95000"/>
                      <w14:lumOff w14:val="5000"/>
                    </w14:schemeClr>
                  </w14:solidFill>
                </w14:textFill>
              </w:rPr>
            </w:pPr>
            <w:r>
              <w:rPr>
                <w:rFonts w:hint="eastAsia" w:ascii="仿宋_GB2312" w:hAnsi="仿宋" w:eastAsia="仿宋_GB2312" w:cs="Times New Roman"/>
                <w:color w:val="0D0D0D" w:themeColor="text1" w:themeTint="F2"/>
                <w:sz w:val="24"/>
                <w:szCs w:val="24"/>
                <w14:textFill>
                  <w14:solidFill>
                    <w14:schemeClr w14:val="tx1">
                      <w14:lumMod w14:val="95000"/>
                      <w14:lumOff w14:val="5000"/>
                    </w14:schemeClr>
                  </w14:solidFill>
                </w14:textFill>
              </w:rPr>
              <w:t>《化妆品安全技术规范（2015年版）》</w:t>
            </w:r>
          </w:p>
        </w:tc>
        <w:tc>
          <w:tcPr>
            <w:tcW w:w="725" w:type="dxa"/>
            <w:vAlign w:val="center"/>
          </w:tcPr>
          <w:p>
            <w:pPr>
              <w:snapToGrid w:val="0"/>
              <w:spacing w:line="0" w:lineRule="atLeast"/>
              <w:jc w:val="center"/>
              <w:rPr>
                <w:rFonts w:ascii="黑体" w:hAnsi="黑体" w:eastAsia="黑体" w:cs="Times New Roman"/>
                <w:bCs/>
                <w:color w:val="0D0D0D" w:themeColor="text1" w:themeTint="F2"/>
                <w:sz w:val="24"/>
                <w:szCs w:val="24"/>
                <w14:textFill>
                  <w14:solidFill>
                    <w14:schemeClr w14:val="tx1">
                      <w14:lumMod w14:val="95000"/>
                      <w14:lumOff w14:val="5000"/>
                    </w14:schemeClr>
                  </w14:solidFill>
                </w14:textFill>
              </w:rPr>
            </w:pPr>
            <w:r>
              <w:rPr>
                <w:rFonts w:hint="eastAsia" w:ascii="仿宋_GB2312" w:hAnsi="宋体" w:eastAsia="仿宋_GB2312" w:cs="Times New Roman"/>
                <w:color w:val="0D0D0D" w:themeColor="text1" w:themeTint="F2"/>
                <w:sz w:val="24"/>
                <w:szCs w:val="21"/>
                <w14:textFill>
                  <w14:solidFill>
                    <w14:schemeClr w14:val="tx1">
                      <w14:lumMod w14:val="95000"/>
                      <w14:lumOff w14:val="5000"/>
                    </w14:schemeClr>
                  </w14:solidFill>
                </w14:textFill>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spacing w:line="0" w:lineRule="atLeast"/>
              <w:jc w:val="center"/>
              <w:rPr>
                <w:rFonts w:ascii="黑体" w:hAnsi="黑体" w:eastAsia="黑体" w:cs="Times New Roman"/>
                <w:bCs/>
                <w:sz w:val="24"/>
                <w:szCs w:val="24"/>
              </w:rPr>
            </w:pPr>
            <w:r>
              <w:rPr>
                <w:rFonts w:ascii="仿宋_GB2312" w:hAnsi="仿宋" w:eastAsia="仿宋_GB2312" w:cs="Times New Roman"/>
                <w:sz w:val="24"/>
                <w:szCs w:val="24"/>
              </w:rPr>
              <w:t>8</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pStyle w:val="4"/>
              <w:snapToGrid w:val="0"/>
              <w:spacing w:before="156" w:beforeLines="50" w:after="156" w:afterLines="50" w:line="0" w:lineRule="atLeast"/>
              <w:jc w:val="center"/>
              <w:rPr>
                <w:rFonts w:ascii="黑体" w:hAnsi="黑体" w:eastAsia="黑体" w:cs="Times New Roman"/>
                <w:bCs/>
                <w:sz w:val="24"/>
                <w:szCs w:val="24"/>
              </w:rPr>
            </w:pPr>
            <w:r>
              <w:rPr>
                <w:rFonts w:hint="eastAsia" w:ascii="仿宋_GB2312" w:hAnsi="宋体" w:eastAsia="仿宋_GB2312"/>
                <w:sz w:val="24"/>
                <w:szCs w:val="24"/>
              </w:rPr>
              <w:t>杀菌率</w:t>
            </w:r>
            <w:r>
              <w:rPr>
                <w:rFonts w:ascii="仿宋_GB2312" w:hAnsi="宋体" w:eastAsia="仿宋_GB2312"/>
                <w:sz w:val="24"/>
                <w:szCs w:val="24"/>
                <w:vertAlign w:val="superscript"/>
              </w:rPr>
              <w:t>【1】</w:t>
            </w:r>
          </w:p>
        </w:tc>
        <w:tc>
          <w:tcPr>
            <w:tcW w:w="2525"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GB 19877.1-2005</w:t>
            </w:r>
            <w:r>
              <w:rPr>
                <w:rFonts w:ascii="仿宋_GB2312" w:hAnsi="仿宋" w:eastAsia="仿宋_GB2312" w:cs="Times New Roman"/>
                <w:sz w:val="24"/>
                <w:szCs w:val="24"/>
              </w:rPr>
              <w:t xml:space="preserve"> 3.3</w:t>
            </w:r>
          </w:p>
        </w:tc>
        <w:tc>
          <w:tcPr>
            <w:tcW w:w="1021" w:type="dxa"/>
            <w:vAlign w:val="center"/>
          </w:tcPr>
          <w:p>
            <w:pPr>
              <w:snapToGrid w:val="0"/>
              <w:spacing w:before="78" w:beforeLines="25" w:after="78" w:afterLines="25"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强制性</w:t>
            </w:r>
          </w:p>
        </w:tc>
        <w:tc>
          <w:tcPr>
            <w:tcW w:w="2467" w:type="dxa"/>
            <w:vAlign w:val="center"/>
          </w:tcPr>
          <w:p>
            <w:pPr>
              <w:spacing w:line="0" w:lineRule="atLeast"/>
              <w:jc w:val="center"/>
              <w:rPr>
                <w:rFonts w:hint="default" w:ascii="仿宋_GB2312" w:hAnsi="仿宋" w:eastAsia="仿宋_GB2312" w:cs="Times New Roman"/>
                <w:sz w:val="24"/>
                <w:szCs w:val="24"/>
              </w:rPr>
            </w:pPr>
            <w:r>
              <w:rPr>
                <w:rFonts w:hint="eastAsia" w:ascii="仿宋_GB2312" w:hAnsi="仿宋" w:eastAsia="仿宋_GB2312" w:cs="Times New Roman"/>
                <w:sz w:val="24"/>
                <w:szCs w:val="24"/>
              </w:rPr>
              <w:t>GB 15979-2002</w:t>
            </w:r>
            <w:r>
              <w:rPr>
                <w:rFonts w:hint="default" w:ascii="仿宋_GB2312" w:hAnsi="仿宋" w:eastAsia="仿宋_GB2312" w:cs="Times New Roman"/>
                <w:sz w:val="24"/>
                <w:szCs w:val="24"/>
              </w:rPr>
              <w:t xml:space="preserve"> 附录C、</w:t>
            </w:r>
          </w:p>
          <w:p>
            <w:pPr>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《消毒技术规范》</w:t>
            </w:r>
          </w:p>
        </w:tc>
        <w:tc>
          <w:tcPr>
            <w:tcW w:w="725" w:type="dxa"/>
            <w:vAlign w:val="center"/>
          </w:tcPr>
          <w:p>
            <w:pPr>
              <w:snapToGrid w:val="0"/>
              <w:spacing w:line="0" w:lineRule="atLeast"/>
              <w:jc w:val="center"/>
              <w:rPr>
                <w:rFonts w:ascii="黑体" w:hAnsi="黑体" w:eastAsia="黑体" w:cs="Times New Roman"/>
                <w:bCs/>
                <w:sz w:val="24"/>
                <w:szCs w:val="24"/>
              </w:rPr>
            </w:pPr>
            <w:r>
              <w:rPr>
                <w:rFonts w:ascii="仿宋_GB2312" w:hAnsi="宋体"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spacing w:line="0" w:lineRule="atLeast"/>
              <w:jc w:val="center"/>
              <w:rPr>
                <w:rFonts w:ascii="黑体" w:hAnsi="黑体" w:eastAsia="黑体" w:cs="Times New Roman"/>
                <w:bCs/>
                <w:sz w:val="24"/>
                <w:szCs w:val="24"/>
              </w:rPr>
            </w:pPr>
            <w:r>
              <w:rPr>
                <w:rFonts w:ascii="仿宋_GB2312" w:hAnsi="仿宋" w:eastAsia="仿宋_GB2312" w:cs="Times New Roman"/>
                <w:sz w:val="24"/>
                <w:szCs w:val="24"/>
              </w:rPr>
              <w:t>9</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pStyle w:val="4"/>
              <w:snapToGrid w:val="0"/>
              <w:spacing w:before="156" w:beforeLines="50" w:after="156" w:afterLines="50" w:line="0" w:lineRule="atLeast"/>
              <w:jc w:val="center"/>
              <w:rPr>
                <w:rFonts w:ascii="黑体" w:hAnsi="黑体" w:eastAsia="黑体" w:cs="Times New Roman"/>
                <w:bCs/>
                <w:sz w:val="24"/>
                <w:szCs w:val="24"/>
              </w:rPr>
            </w:pPr>
            <w:r>
              <w:rPr>
                <w:rFonts w:hint="eastAsia" w:ascii="仿宋_GB2312" w:hAnsi="宋体" w:eastAsia="仿宋_GB2312"/>
                <w:sz w:val="24"/>
                <w:szCs w:val="24"/>
              </w:rPr>
              <w:t>抑菌率</w:t>
            </w:r>
            <w:r>
              <w:rPr>
                <w:rFonts w:ascii="仿宋_GB2312" w:hAnsi="宋体" w:eastAsia="仿宋_GB2312"/>
                <w:sz w:val="24"/>
                <w:szCs w:val="24"/>
                <w:vertAlign w:val="superscript"/>
              </w:rPr>
              <w:t>【1】</w:t>
            </w:r>
          </w:p>
        </w:tc>
        <w:tc>
          <w:tcPr>
            <w:tcW w:w="2525"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GB 19877.1-2005</w:t>
            </w:r>
            <w:r>
              <w:rPr>
                <w:rFonts w:ascii="仿宋_GB2312" w:hAnsi="仿宋" w:eastAsia="仿宋_GB2312" w:cs="Times New Roman"/>
                <w:sz w:val="24"/>
                <w:szCs w:val="24"/>
              </w:rPr>
              <w:t xml:space="preserve"> 3.3</w:t>
            </w:r>
          </w:p>
        </w:tc>
        <w:tc>
          <w:tcPr>
            <w:tcW w:w="1021" w:type="dxa"/>
            <w:vAlign w:val="center"/>
          </w:tcPr>
          <w:p>
            <w:pPr>
              <w:snapToGrid w:val="0"/>
              <w:spacing w:before="78" w:beforeLines="25" w:after="78" w:afterLines="25"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强制性</w:t>
            </w:r>
          </w:p>
        </w:tc>
        <w:tc>
          <w:tcPr>
            <w:tcW w:w="2467" w:type="dxa"/>
            <w:vAlign w:val="center"/>
          </w:tcPr>
          <w:p>
            <w:pPr>
              <w:spacing w:line="0" w:lineRule="atLeast"/>
              <w:jc w:val="center"/>
              <w:rPr>
                <w:rFonts w:hint="default" w:ascii="仿宋_GB2312" w:hAnsi="仿宋" w:eastAsia="仿宋_GB2312" w:cs="Times New Roman"/>
                <w:sz w:val="24"/>
                <w:szCs w:val="24"/>
              </w:rPr>
            </w:pPr>
            <w:r>
              <w:rPr>
                <w:rFonts w:hint="eastAsia" w:ascii="仿宋_GB2312" w:hAnsi="仿宋" w:eastAsia="仿宋_GB2312" w:cs="Times New Roman"/>
                <w:sz w:val="24"/>
                <w:szCs w:val="24"/>
              </w:rPr>
              <w:t>GB 15979-2002</w:t>
            </w:r>
            <w:r>
              <w:rPr>
                <w:rFonts w:hint="default" w:ascii="仿宋_GB2312" w:hAnsi="仿宋" w:eastAsia="仿宋_GB2312" w:cs="Times New Roman"/>
                <w:sz w:val="24"/>
                <w:szCs w:val="24"/>
              </w:rPr>
              <w:t>附录C、</w:t>
            </w:r>
          </w:p>
          <w:p>
            <w:pPr>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《消毒技术规范》</w:t>
            </w:r>
          </w:p>
        </w:tc>
        <w:tc>
          <w:tcPr>
            <w:tcW w:w="725" w:type="dxa"/>
            <w:vAlign w:val="center"/>
          </w:tcPr>
          <w:p>
            <w:pPr>
              <w:snapToGrid w:val="0"/>
              <w:spacing w:line="0" w:lineRule="atLeast"/>
              <w:jc w:val="center"/>
              <w:rPr>
                <w:rFonts w:ascii="黑体" w:hAnsi="黑体" w:eastAsia="黑体" w:cs="Times New Roman"/>
                <w:bCs/>
                <w:sz w:val="24"/>
                <w:szCs w:val="24"/>
              </w:rPr>
            </w:pPr>
            <w:r>
              <w:rPr>
                <w:rFonts w:ascii="仿宋_GB2312" w:hAnsi="宋体"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spacing w:line="0" w:lineRule="atLeast"/>
              <w:jc w:val="center"/>
              <w:rPr>
                <w:rFonts w:ascii="黑体" w:hAnsi="黑体" w:eastAsia="黑体" w:cs="Times New Roman"/>
                <w:bCs/>
                <w:sz w:val="24"/>
                <w:szCs w:val="24"/>
              </w:rPr>
            </w:pPr>
            <w:r>
              <w:rPr>
                <w:rFonts w:ascii="仿宋_GB2312" w:hAnsi="仿宋" w:eastAsia="仿宋_GB2312" w:cs="Times New Roman"/>
                <w:sz w:val="24"/>
                <w:szCs w:val="24"/>
              </w:rPr>
              <w:t>10</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pStyle w:val="4"/>
              <w:snapToGrid w:val="0"/>
              <w:spacing w:before="156" w:beforeLines="50" w:after="156" w:afterLines="50" w:line="0" w:lineRule="atLeast"/>
              <w:jc w:val="center"/>
              <w:rPr>
                <w:rFonts w:ascii="黑体" w:hAnsi="黑体" w:eastAsia="黑体" w:cs="Times New Roman"/>
                <w:bCs/>
                <w:sz w:val="24"/>
                <w:szCs w:val="24"/>
              </w:rPr>
            </w:pPr>
            <w:r>
              <w:rPr>
                <w:rFonts w:hint="eastAsia" w:ascii="仿宋_GB2312" w:hAnsi="宋体" w:eastAsia="仿宋_GB2312"/>
                <w:sz w:val="24"/>
                <w:szCs w:val="24"/>
              </w:rPr>
              <w:t>菌落总数</w:t>
            </w:r>
          </w:p>
        </w:tc>
        <w:tc>
          <w:tcPr>
            <w:tcW w:w="2525"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GB 19877.1-2005</w:t>
            </w:r>
            <w:r>
              <w:rPr>
                <w:rFonts w:ascii="仿宋_GB2312" w:hAnsi="仿宋" w:eastAsia="仿宋_GB2312" w:cs="Times New Roman"/>
                <w:sz w:val="24"/>
                <w:szCs w:val="24"/>
              </w:rPr>
              <w:t xml:space="preserve"> 3.3</w:t>
            </w:r>
          </w:p>
        </w:tc>
        <w:tc>
          <w:tcPr>
            <w:tcW w:w="1021" w:type="dxa"/>
            <w:vAlign w:val="center"/>
          </w:tcPr>
          <w:p>
            <w:pPr>
              <w:snapToGrid w:val="0"/>
              <w:spacing w:before="78" w:beforeLines="25" w:after="78" w:afterLines="25"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强制性</w:t>
            </w:r>
          </w:p>
        </w:tc>
        <w:tc>
          <w:tcPr>
            <w:tcW w:w="2467"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《化妆品安全技术规范（2015年版）》</w:t>
            </w:r>
          </w:p>
        </w:tc>
        <w:tc>
          <w:tcPr>
            <w:tcW w:w="725" w:type="dxa"/>
            <w:vAlign w:val="center"/>
          </w:tcPr>
          <w:p>
            <w:pPr>
              <w:snapToGrid w:val="0"/>
              <w:spacing w:line="0" w:lineRule="atLeast"/>
              <w:jc w:val="center"/>
              <w:rPr>
                <w:rFonts w:ascii="黑体" w:hAnsi="黑体" w:eastAsia="黑体" w:cs="Times New Roman"/>
                <w:bCs/>
                <w:sz w:val="24"/>
                <w:szCs w:val="24"/>
              </w:rPr>
            </w:pPr>
            <w:r>
              <w:rPr>
                <w:rFonts w:ascii="仿宋_GB2312" w:hAnsi="宋体"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spacing w:line="0" w:lineRule="atLeast"/>
              <w:jc w:val="center"/>
              <w:rPr>
                <w:rFonts w:ascii="黑体" w:hAnsi="黑体" w:eastAsia="黑体" w:cs="Times New Roman"/>
                <w:bCs/>
                <w:sz w:val="24"/>
                <w:szCs w:val="24"/>
              </w:rPr>
            </w:pPr>
            <w:r>
              <w:rPr>
                <w:rFonts w:ascii="仿宋_GB2312" w:hAnsi="仿宋" w:eastAsia="仿宋_GB2312" w:cs="Times New Roman"/>
                <w:sz w:val="24"/>
                <w:szCs w:val="24"/>
              </w:rPr>
              <w:t>11</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pStyle w:val="4"/>
              <w:snapToGrid w:val="0"/>
              <w:spacing w:before="156" w:beforeLines="50" w:after="156" w:afterLines="50" w:line="0" w:lineRule="atLeast"/>
              <w:jc w:val="center"/>
              <w:rPr>
                <w:rFonts w:ascii="黑体" w:hAnsi="黑体" w:eastAsia="黑体" w:cs="Times New Roman"/>
                <w:bCs/>
                <w:sz w:val="24"/>
                <w:szCs w:val="24"/>
              </w:rPr>
            </w:pPr>
            <w:r>
              <w:rPr>
                <w:rFonts w:hint="eastAsia" w:ascii="仿宋_GB2312" w:hAnsi="宋体" w:eastAsia="仿宋_GB2312"/>
                <w:sz w:val="24"/>
                <w:szCs w:val="24"/>
              </w:rPr>
              <w:t>粪大肠菌群</w:t>
            </w:r>
          </w:p>
        </w:tc>
        <w:tc>
          <w:tcPr>
            <w:tcW w:w="2525"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GB 19877.1-2005</w:t>
            </w:r>
            <w:r>
              <w:rPr>
                <w:rFonts w:ascii="仿宋_GB2312" w:hAnsi="仿宋" w:eastAsia="仿宋_GB2312" w:cs="Times New Roman"/>
                <w:sz w:val="24"/>
                <w:szCs w:val="24"/>
              </w:rPr>
              <w:t xml:space="preserve"> 3.3</w:t>
            </w:r>
          </w:p>
        </w:tc>
        <w:tc>
          <w:tcPr>
            <w:tcW w:w="1021" w:type="dxa"/>
            <w:vAlign w:val="center"/>
          </w:tcPr>
          <w:p>
            <w:pPr>
              <w:snapToGrid w:val="0"/>
              <w:spacing w:before="78" w:beforeLines="25" w:after="78" w:afterLines="25"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强制性</w:t>
            </w:r>
          </w:p>
        </w:tc>
        <w:tc>
          <w:tcPr>
            <w:tcW w:w="2467" w:type="dxa"/>
            <w:vAlign w:val="center"/>
          </w:tcPr>
          <w:p>
            <w:pPr>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《化妆品安全技术规范（2015年版）》</w:t>
            </w:r>
          </w:p>
        </w:tc>
        <w:tc>
          <w:tcPr>
            <w:tcW w:w="725" w:type="dxa"/>
            <w:vAlign w:val="center"/>
          </w:tcPr>
          <w:p>
            <w:pPr>
              <w:snapToGrid w:val="0"/>
              <w:spacing w:line="0" w:lineRule="atLeast"/>
              <w:jc w:val="center"/>
              <w:rPr>
                <w:rFonts w:ascii="黑体" w:hAnsi="黑体" w:eastAsia="黑体" w:cs="Times New Roman"/>
                <w:bCs/>
                <w:sz w:val="24"/>
                <w:szCs w:val="24"/>
              </w:rPr>
            </w:pPr>
            <w:r>
              <w:rPr>
                <w:rFonts w:ascii="仿宋_GB2312" w:hAnsi="宋体"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12</w:t>
            </w:r>
          </w:p>
        </w:tc>
        <w:tc>
          <w:tcPr>
            <w:tcW w:w="1524" w:type="dxa"/>
            <w:vMerge w:val="restart"/>
            <w:vAlign w:val="center"/>
          </w:tcPr>
          <w:p>
            <w:pPr>
              <w:widowControl/>
              <w:snapToGrid w:val="0"/>
              <w:spacing w:line="0" w:lineRule="atLeast"/>
              <w:jc w:val="center"/>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抗抑菌洗衣液、</w:t>
            </w:r>
          </w:p>
          <w:p>
            <w:pPr>
              <w:widowControl/>
              <w:snapToGrid w:val="0"/>
              <w:spacing w:line="0" w:lineRule="atLeast"/>
              <w:jc w:val="center"/>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抗抑菌洗衣粉、</w:t>
            </w:r>
          </w:p>
          <w:p>
            <w:pPr>
              <w:widowControl/>
              <w:snapToGrid w:val="0"/>
              <w:spacing w:line="0" w:lineRule="atLeast"/>
              <w:jc w:val="center"/>
              <w:rPr>
                <w:rFonts w:ascii="仿宋_GB2312" w:hAnsi="宋体" w:eastAsia="仿宋_GB2312"/>
                <w:sz w:val="24"/>
                <w:szCs w:val="24"/>
              </w:rPr>
            </w:pPr>
            <w:r>
              <w:rPr>
                <w:rFonts w:ascii="仿宋_GB2312" w:hAnsi="宋体" w:eastAsia="仿宋_GB2312"/>
                <w:sz w:val="24"/>
                <w:szCs w:val="24"/>
              </w:rPr>
              <w:t>（3）</w:t>
            </w:r>
            <w:r>
              <w:rPr>
                <w:rFonts w:hint="eastAsia" w:ascii="仿宋_GB2312" w:hAnsi="宋体" w:eastAsia="仿宋_GB2312"/>
                <w:sz w:val="24"/>
                <w:szCs w:val="24"/>
              </w:rPr>
              <w:t>抗抑菌厨房清洁剂、</w:t>
            </w:r>
          </w:p>
          <w:p>
            <w:pPr>
              <w:widowControl/>
              <w:snapToGrid w:val="0"/>
              <w:spacing w:line="0" w:lineRule="atLeast"/>
              <w:jc w:val="center"/>
              <w:rPr>
                <w:rFonts w:ascii="仿宋_GB2312" w:hAnsi="宋体" w:eastAsia="仿宋_GB2312"/>
                <w:sz w:val="24"/>
                <w:szCs w:val="24"/>
              </w:rPr>
            </w:pPr>
            <w:r>
              <w:rPr>
                <w:rFonts w:ascii="仿宋_GB2312" w:hAnsi="宋体" w:eastAsia="仿宋_GB2312"/>
                <w:sz w:val="24"/>
                <w:szCs w:val="24"/>
              </w:rPr>
              <w:t>（4）</w:t>
            </w:r>
            <w:r>
              <w:rPr>
                <w:rFonts w:hint="eastAsia" w:ascii="仿宋_GB2312" w:hAnsi="宋体" w:eastAsia="仿宋_GB2312"/>
                <w:sz w:val="24"/>
                <w:szCs w:val="24"/>
              </w:rPr>
              <w:t>抗抑菌卫生洁具清洁剂、</w:t>
            </w:r>
            <w:r>
              <w:rPr>
                <w:rFonts w:hint="eastAsia" w:ascii="仿宋_GB2312" w:hAnsi="宋体" w:eastAsia="仿宋_GB2312" w:cs="Times New Roman"/>
                <w:sz w:val="24"/>
                <w:szCs w:val="24"/>
              </w:rPr>
              <w:t>（</w:t>
            </w:r>
            <w:r>
              <w:rPr>
                <w:rFonts w:hint="default" w:ascii="仿宋_GB2312" w:hAnsi="宋体" w:eastAsia="仿宋_GB2312" w:cs="Times New Roman"/>
                <w:sz w:val="24"/>
                <w:szCs w:val="24"/>
              </w:rPr>
              <w:t>5</w:t>
            </w:r>
            <w:r>
              <w:rPr>
                <w:rFonts w:hint="eastAsia" w:ascii="仿宋_GB2312" w:hAnsi="宋体" w:eastAsia="仿宋_GB2312" w:cs="Times New Roman"/>
                <w:sz w:val="24"/>
                <w:szCs w:val="24"/>
              </w:rPr>
              <w:t>）其他抗抑菌家居清洁剂</w:t>
            </w:r>
          </w:p>
        </w:tc>
        <w:tc>
          <w:tcPr>
            <w:tcW w:w="1377" w:type="dxa"/>
            <w:vAlign w:val="center"/>
          </w:tcPr>
          <w:p>
            <w:pPr>
              <w:widowControl/>
              <w:snapToGrid w:val="0"/>
              <w:spacing w:line="0" w:lineRule="atLeast"/>
              <w:jc w:val="center"/>
              <w:rPr>
                <w:rFonts w:hint="eastAsia" w:ascii="黑体" w:hAnsi="黑体" w:eastAsia="黑体" w:cs="Times New Roman"/>
                <w:bCs/>
                <w:kern w:val="2"/>
                <w:sz w:val="24"/>
                <w:szCs w:val="24"/>
                <w:lang w:val="en-US" w:eastAsia="zh-CN" w:bidi="ar-SA"/>
              </w:rPr>
            </w:pPr>
            <w:r>
              <w:rPr>
                <w:rFonts w:hint="eastAsia" w:ascii="仿宋_GB2312" w:hAnsi="宋体" w:eastAsia="仿宋_GB2312"/>
                <w:sz w:val="24"/>
                <w:szCs w:val="24"/>
              </w:rPr>
              <w:t>抗菌率</w:t>
            </w:r>
            <w:r>
              <w:rPr>
                <w:rFonts w:ascii="仿宋_GB2312" w:hAnsi="宋体" w:eastAsia="仿宋_GB2312"/>
                <w:sz w:val="24"/>
                <w:szCs w:val="24"/>
                <w:vertAlign w:val="superscript"/>
              </w:rPr>
              <w:t>【2】</w:t>
            </w:r>
          </w:p>
        </w:tc>
        <w:tc>
          <w:tcPr>
            <w:tcW w:w="2525" w:type="dxa"/>
            <w:vAlign w:val="center"/>
          </w:tcPr>
          <w:p>
            <w:pPr>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QB/T 2850-2007 4.3</w:t>
            </w:r>
            <w:r>
              <w:rPr>
                <w:rFonts w:ascii="仿宋_GB2312" w:hAnsi="仿宋" w:eastAsia="仿宋_GB2312" w:cs="Times New Roman"/>
                <w:sz w:val="24"/>
                <w:szCs w:val="24"/>
              </w:rPr>
              <w:t>、</w:t>
            </w:r>
          </w:p>
          <w:p>
            <w:pPr>
              <w:spacing w:line="0" w:lineRule="atLeast"/>
              <w:jc w:val="center"/>
              <w:rPr>
                <w:rFonts w:ascii="仿宋_GB2312" w:hAnsi="宋体" w:eastAsia="仿宋_GB2312" w:cs="Times New Roman"/>
                <w:sz w:val="24"/>
                <w:szCs w:val="21"/>
              </w:rPr>
            </w:pPr>
            <w:r>
              <w:rPr>
                <w:rFonts w:hint="eastAsia" w:ascii="仿宋_GB2312" w:hAnsi="宋体" w:eastAsia="仿宋_GB2312" w:cs="Times New Roman"/>
                <w:sz w:val="24"/>
                <w:szCs w:val="21"/>
              </w:rPr>
              <w:t>QB/T 2738-2012 7</w:t>
            </w:r>
            <w:r>
              <w:rPr>
                <w:rFonts w:ascii="仿宋_GB2312" w:hAnsi="宋体" w:eastAsia="仿宋_GB2312" w:cs="Times New Roman"/>
                <w:sz w:val="24"/>
                <w:szCs w:val="21"/>
              </w:rPr>
              <w:t>、</w:t>
            </w:r>
          </w:p>
          <w:p>
            <w:pPr>
              <w:widowControl/>
              <w:snapToGrid w:val="0"/>
              <w:spacing w:line="0" w:lineRule="atLeast"/>
              <w:jc w:val="center"/>
              <w:rPr>
                <w:rFonts w:hint="eastAsia" w:ascii="黑体" w:hAnsi="黑体" w:eastAsia="黑体" w:cs="Times New Roman"/>
                <w:bCs/>
                <w:kern w:val="2"/>
                <w:sz w:val="24"/>
                <w:szCs w:val="24"/>
                <w:lang w:val="en-US" w:eastAsia="zh-CN" w:bidi="ar-SA"/>
              </w:rPr>
            </w:pPr>
            <w:r>
              <w:rPr>
                <w:rFonts w:hint="eastAsia" w:ascii="仿宋_GB2312" w:hAnsi="仿宋" w:eastAsia="仿宋_GB2312" w:cs="Times New Roman"/>
                <w:sz w:val="24"/>
                <w:szCs w:val="24"/>
              </w:rPr>
              <w:t>产品明示标准</w:t>
            </w:r>
          </w:p>
        </w:tc>
        <w:tc>
          <w:tcPr>
            <w:tcW w:w="1021" w:type="dxa"/>
            <w:vAlign w:val="center"/>
          </w:tcPr>
          <w:p>
            <w:pPr>
              <w:widowControl/>
              <w:snapToGrid w:val="0"/>
              <w:spacing w:line="0" w:lineRule="atLeast"/>
              <w:jc w:val="center"/>
              <w:rPr>
                <w:rFonts w:hint="eastAsia" w:ascii="黑体" w:hAnsi="黑体" w:eastAsia="黑体" w:cs="Times New Roman"/>
                <w:bCs/>
                <w:kern w:val="2"/>
                <w:sz w:val="24"/>
                <w:szCs w:val="24"/>
                <w:lang w:val="en-US" w:eastAsia="zh-CN" w:bidi="ar-SA"/>
              </w:rPr>
            </w:pPr>
            <w:r>
              <w:rPr>
                <w:rFonts w:hint="eastAsia" w:ascii="仿宋_GB2312" w:hAnsi="仿宋" w:eastAsia="仿宋_GB2312" w:cs="Times New Roman"/>
                <w:sz w:val="24"/>
                <w:szCs w:val="24"/>
              </w:rPr>
              <w:t>推荐性</w:t>
            </w:r>
          </w:p>
        </w:tc>
        <w:tc>
          <w:tcPr>
            <w:tcW w:w="2467" w:type="dxa"/>
            <w:vAlign w:val="center"/>
          </w:tcPr>
          <w:p>
            <w:pPr>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QB/T 2850-2007 5.3、</w:t>
            </w:r>
          </w:p>
          <w:p>
            <w:pPr>
              <w:spacing w:line="0" w:lineRule="atLeast"/>
              <w:jc w:val="center"/>
              <w:rPr>
                <w:rFonts w:ascii="仿宋_GB2312" w:hAnsi="宋体" w:eastAsia="仿宋_GB2312" w:cs="Times New Roman"/>
                <w:sz w:val="24"/>
                <w:szCs w:val="21"/>
                <w:highlight w:val="yellow"/>
              </w:rPr>
            </w:pPr>
            <w:r>
              <w:rPr>
                <w:rFonts w:hint="eastAsia" w:ascii="仿宋_GB2312" w:hAnsi="宋体" w:eastAsia="仿宋_GB2312" w:cs="Times New Roman"/>
                <w:sz w:val="24"/>
                <w:szCs w:val="21"/>
              </w:rPr>
              <w:t>QB/T 2738-2012 7</w:t>
            </w:r>
            <w:r>
              <w:rPr>
                <w:rFonts w:ascii="仿宋_GB2312" w:hAnsi="宋体" w:eastAsia="仿宋_GB2312" w:cs="Times New Roman"/>
                <w:sz w:val="24"/>
                <w:szCs w:val="21"/>
              </w:rPr>
              <w:t>、</w:t>
            </w:r>
          </w:p>
          <w:p>
            <w:pPr>
              <w:widowControl/>
              <w:snapToGrid w:val="0"/>
              <w:spacing w:line="0" w:lineRule="atLeast"/>
              <w:jc w:val="center"/>
              <w:rPr>
                <w:rFonts w:hint="eastAsia" w:ascii="黑体" w:hAnsi="黑体" w:eastAsia="黑体" w:cs="Times New Roman"/>
                <w:bCs/>
                <w:kern w:val="2"/>
                <w:sz w:val="24"/>
                <w:szCs w:val="24"/>
                <w:lang w:val="en-US" w:eastAsia="zh-CN" w:bidi="ar-SA"/>
              </w:rPr>
            </w:pPr>
            <w:r>
              <w:rPr>
                <w:rFonts w:hint="eastAsia" w:ascii="仿宋_GB2312" w:hAnsi="仿宋" w:eastAsia="仿宋_GB2312" w:cs="Times New Roman"/>
                <w:sz w:val="24"/>
                <w:szCs w:val="24"/>
              </w:rPr>
              <w:t>产品明示标准</w:t>
            </w:r>
          </w:p>
        </w:tc>
        <w:tc>
          <w:tcPr>
            <w:tcW w:w="725" w:type="dxa"/>
            <w:vAlign w:val="center"/>
          </w:tcPr>
          <w:p>
            <w:pPr>
              <w:widowControl/>
              <w:snapToGrid w:val="0"/>
              <w:spacing w:line="0" w:lineRule="atLeast"/>
              <w:jc w:val="center"/>
              <w:rPr>
                <w:rFonts w:hint="eastAsia" w:ascii="黑体" w:hAnsi="黑体" w:eastAsia="黑体" w:cs="Times New Roman"/>
                <w:bCs/>
                <w:kern w:val="2"/>
                <w:sz w:val="24"/>
                <w:szCs w:val="24"/>
                <w:lang w:val="en-US" w:eastAsia="zh-CN" w:bidi="ar-SA"/>
              </w:rPr>
            </w:pPr>
            <w:r>
              <w:rPr>
                <w:rFonts w:hint="eastAsia" w:ascii="仿宋_GB2312" w:hAnsi="仿宋"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hint="eastAsia" w:ascii="仿宋_GB2312" w:hAnsi="仿宋" w:eastAsia="仿宋_GB2312" w:cs="Times New Roman"/>
                <w:bCs/>
                <w:sz w:val="24"/>
                <w:szCs w:val="24"/>
              </w:rPr>
            </w:pPr>
            <w:r>
              <w:rPr>
                <w:rFonts w:hint="eastAsia" w:ascii="仿宋_GB2312" w:hAnsi="仿宋" w:eastAsia="仿宋_GB2312" w:cs="Times New Roman"/>
                <w:bCs/>
                <w:sz w:val="24"/>
                <w:szCs w:val="24"/>
              </w:rPr>
              <w:t>13</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widowControl/>
              <w:snapToGrid w:val="0"/>
              <w:spacing w:line="0" w:lineRule="atLeast"/>
              <w:jc w:val="center"/>
              <w:rPr>
                <w:rFonts w:ascii="黑体" w:hAnsi="黑体" w:eastAsia="黑体" w:cs="Times New Roman"/>
                <w:bCs/>
                <w:sz w:val="24"/>
                <w:szCs w:val="24"/>
              </w:rPr>
            </w:pPr>
            <w:r>
              <w:rPr>
                <w:rFonts w:hint="eastAsia" w:ascii="仿宋_GB2312" w:hAnsi="宋体" w:eastAsia="仿宋_GB2312"/>
                <w:sz w:val="24"/>
                <w:szCs w:val="24"/>
              </w:rPr>
              <w:t>抑菌率</w:t>
            </w:r>
            <w:r>
              <w:rPr>
                <w:rFonts w:ascii="仿宋_GB2312" w:hAnsi="宋体" w:eastAsia="仿宋_GB2312"/>
                <w:sz w:val="24"/>
                <w:szCs w:val="24"/>
                <w:vertAlign w:val="superscript"/>
              </w:rPr>
              <w:t>【2】</w:t>
            </w:r>
          </w:p>
        </w:tc>
        <w:tc>
          <w:tcPr>
            <w:tcW w:w="2525" w:type="dxa"/>
            <w:vAlign w:val="center"/>
          </w:tcPr>
          <w:p>
            <w:pPr>
              <w:spacing w:line="0" w:lineRule="atLeast"/>
              <w:jc w:val="center"/>
              <w:rPr>
                <w:rFonts w:ascii="仿宋_GB2312" w:hAnsi="宋体" w:eastAsia="仿宋_GB2312" w:cs="Times New Roman"/>
                <w:sz w:val="24"/>
                <w:szCs w:val="21"/>
              </w:rPr>
            </w:pPr>
            <w:r>
              <w:rPr>
                <w:rFonts w:hint="eastAsia" w:ascii="仿宋_GB2312" w:hAnsi="仿宋" w:eastAsia="仿宋_GB2312" w:cs="Times New Roman"/>
                <w:sz w:val="24"/>
                <w:szCs w:val="24"/>
              </w:rPr>
              <w:t>QB/T 2850-2007 4.3、</w:t>
            </w:r>
            <w:r>
              <w:rPr>
                <w:rFonts w:hint="eastAsia" w:ascii="仿宋_GB2312" w:hAnsi="宋体" w:eastAsia="仿宋_GB2312" w:cs="Times New Roman"/>
                <w:sz w:val="24"/>
                <w:szCs w:val="21"/>
              </w:rPr>
              <w:t>QB/T 2738-2012 7</w:t>
            </w:r>
            <w:r>
              <w:rPr>
                <w:rFonts w:ascii="仿宋_GB2312" w:hAnsi="宋体" w:eastAsia="仿宋_GB2312" w:cs="Times New Roman"/>
                <w:sz w:val="24"/>
                <w:szCs w:val="21"/>
              </w:rPr>
              <w:t>、</w:t>
            </w:r>
          </w:p>
          <w:p>
            <w:pPr>
              <w:widowControl/>
              <w:snapToGrid w:val="0"/>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产品明示标准</w:t>
            </w:r>
          </w:p>
        </w:tc>
        <w:tc>
          <w:tcPr>
            <w:tcW w:w="1021" w:type="dxa"/>
            <w:vAlign w:val="center"/>
          </w:tcPr>
          <w:p>
            <w:pPr>
              <w:widowControl/>
              <w:snapToGrid w:val="0"/>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推荐性</w:t>
            </w:r>
          </w:p>
        </w:tc>
        <w:tc>
          <w:tcPr>
            <w:tcW w:w="2467" w:type="dxa"/>
            <w:vAlign w:val="center"/>
          </w:tcPr>
          <w:p>
            <w:pPr>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QB/T 2850-2007 5.3、</w:t>
            </w:r>
          </w:p>
          <w:p>
            <w:pPr>
              <w:spacing w:line="0" w:lineRule="atLeast"/>
              <w:jc w:val="center"/>
              <w:rPr>
                <w:rFonts w:ascii="仿宋_GB2312" w:hAnsi="宋体" w:eastAsia="仿宋_GB2312" w:cs="Times New Roman"/>
                <w:sz w:val="24"/>
                <w:szCs w:val="21"/>
                <w:highlight w:val="yellow"/>
              </w:rPr>
            </w:pPr>
            <w:r>
              <w:rPr>
                <w:rFonts w:hint="eastAsia" w:ascii="仿宋_GB2312" w:hAnsi="宋体" w:eastAsia="仿宋_GB2312" w:cs="Times New Roman"/>
                <w:sz w:val="24"/>
                <w:szCs w:val="21"/>
              </w:rPr>
              <w:t>QB/T 2738-2012 7</w:t>
            </w:r>
            <w:r>
              <w:rPr>
                <w:rFonts w:ascii="仿宋_GB2312" w:hAnsi="宋体" w:eastAsia="仿宋_GB2312" w:cs="Times New Roman"/>
                <w:sz w:val="24"/>
                <w:szCs w:val="21"/>
              </w:rPr>
              <w:t>、</w:t>
            </w:r>
          </w:p>
          <w:p>
            <w:pPr>
              <w:widowControl/>
              <w:snapToGrid w:val="0"/>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产品明示标准</w:t>
            </w:r>
          </w:p>
        </w:tc>
        <w:tc>
          <w:tcPr>
            <w:tcW w:w="725" w:type="dxa"/>
            <w:vAlign w:val="center"/>
          </w:tcPr>
          <w:p>
            <w:pPr>
              <w:widowControl/>
              <w:snapToGrid w:val="0"/>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hint="eastAsia" w:ascii="仿宋_GB2312" w:hAnsi="仿宋" w:eastAsia="仿宋_GB2312" w:cs="Times New Roman"/>
                <w:bCs/>
                <w:sz w:val="24"/>
                <w:szCs w:val="24"/>
              </w:rPr>
            </w:pPr>
            <w:r>
              <w:rPr>
                <w:rFonts w:hint="eastAsia" w:ascii="仿宋_GB2312" w:hAnsi="仿宋" w:eastAsia="仿宋_GB2312" w:cs="Times New Roman"/>
                <w:bCs/>
                <w:sz w:val="24"/>
                <w:szCs w:val="24"/>
              </w:rPr>
              <w:t>14</w:t>
            </w:r>
          </w:p>
        </w:tc>
        <w:tc>
          <w:tcPr>
            <w:tcW w:w="1524" w:type="dxa"/>
            <w:vMerge w:val="continue"/>
            <w:vAlign w:val="center"/>
          </w:tcPr>
          <w:p>
            <w:pPr>
              <w:widowControl/>
              <w:snapToGrid w:val="0"/>
              <w:spacing w:line="0" w:lineRule="atLeast"/>
              <w:jc w:val="center"/>
              <w:rPr>
                <w:rFonts w:ascii="仿宋_GB2312" w:hAnsi="宋体" w:eastAsia="仿宋_GB2312"/>
                <w:sz w:val="24"/>
                <w:szCs w:val="24"/>
              </w:rPr>
            </w:pPr>
          </w:p>
        </w:tc>
        <w:tc>
          <w:tcPr>
            <w:tcW w:w="1377" w:type="dxa"/>
            <w:vAlign w:val="center"/>
          </w:tcPr>
          <w:p>
            <w:pPr>
              <w:widowControl/>
              <w:snapToGrid w:val="0"/>
              <w:spacing w:line="0" w:lineRule="atLeast"/>
              <w:jc w:val="center"/>
              <w:rPr>
                <w:rFonts w:ascii="黑体" w:hAnsi="黑体" w:eastAsia="黑体" w:cs="Times New Roman"/>
                <w:bCs/>
                <w:sz w:val="24"/>
                <w:szCs w:val="24"/>
              </w:rPr>
            </w:pPr>
            <w:r>
              <w:rPr>
                <w:rFonts w:hint="eastAsia" w:ascii="仿宋_GB2312" w:hAnsi="宋体" w:eastAsia="仿宋_GB2312"/>
                <w:sz w:val="24"/>
                <w:szCs w:val="24"/>
              </w:rPr>
              <w:t>菌落总数</w:t>
            </w:r>
          </w:p>
        </w:tc>
        <w:tc>
          <w:tcPr>
            <w:tcW w:w="2525" w:type="dxa"/>
            <w:vAlign w:val="center"/>
          </w:tcPr>
          <w:p>
            <w:pPr>
              <w:spacing w:line="0" w:lineRule="atLeast"/>
              <w:jc w:val="center"/>
              <w:rPr>
                <w:rFonts w:ascii="仿宋_GB2312" w:hAnsi="仿宋" w:eastAsia="仿宋_GB2312" w:cs="Times New Roman"/>
                <w:sz w:val="24"/>
                <w:szCs w:val="24"/>
                <w:highlight w:val="yellow"/>
              </w:rPr>
            </w:pPr>
            <w:r>
              <w:rPr>
                <w:rFonts w:hint="eastAsia" w:ascii="仿宋_GB2312" w:hAnsi="仿宋" w:eastAsia="仿宋_GB2312" w:cs="Times New Roman"/>
                <w:sz w:val="24"/>
                <w:szCs w:val="24"/>
              </w:rPr>
              <w:t>QB/T 2850-2007 4.4</w:t>
            </w:r>
            <w:r>
              <w:rPr>
                <w:rFonts w:ascii="仿宋_GB2312" w:hAnsi="仿宋" w:eastAsia="仿宋_GB2312" w:cs="Times New Roman"/>
                <w:sz w:val="24"/>
                <w:szCs w:val="24"/>
              </w:rPr>
              <w:t>、</w:t>
            </w:r>
          </w:p>
          <w:p>
            <w:pPr>
              <w:widowControl/>
              <w:snapToGrid w:val="0"/>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产品明示标准</w:t>
            </w:r>
          </w:p>
        </w:tc>
        <w:tc>
          <w:tcPr>
            <w:tcW w:w="1021" w:type="dxa"/>
            <w:vAlign w:val="center"/>
          </w:tcPr>
          <w:p>
            <w:pPr>
              <w:widowControl/>
              <w:snapToGrid w:val="0"/>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推荐性</w:t>
            </w:r>
          </w:p>
        </w:tc>
        <w:tc>
          <w:tcPr>
            <w:tcW w:w="2467" w:type="dxa"/>
            <w:vAlign w:val="center"/>
          </w:tcPr>
          <w:p>
            <w:pPr>
              <w:widowControl/>
              <w:snapToGrid w:val="0"/>
              <w:spacing w:line="0" w:lineRule="atLeast"/>
              <w:jc w:val="center"/>
              <w:rPr>
                <w:rFonts w:ascii="黑体" w:hAnsi="黑体" w:eastAsia="黑体" w:cs="Times New Roman"/>
                <w:bCs/>
                <w:sz w:val="24"/>
                <w:szCs w:val="24"/>
              </w:rPr>
            </w:pPr>
            <w:r>
              <w:rPr>
                <w:rFonts w:hint="eastAsia" w:ascii="仿宋_GB2312" w:hAnsi="仿宋_GB2312" w:eastAsia="仿宋_GB2312" w:cs="仿宋_GB2312"/>
                <w:kern w:val="0"/>
                <w:sz w:val="24"/>
                <w:szCs w:val="24"/>
                <w:lang w:bidi="ar"/>
              </w:rPr>
              <w:t>《化妆品安全技术规范》（2015年版）第五章</w:t>
            </w:r>
          </w:p>
        </w:tc>
        <w:tc>
          <w:tcPr>
            <w:tcW w:w="725" w:type="dxa"/>
            <w:vAlign w:val="center"/>
          </w:tcPr>
          <w:p>
            <w:pPr>
              <w:widowControl/>
              <w:snapToGrid w:val="0"/>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hint="eastAsia" w:ascii="仿宋_GB2312" w:hAnsi="仿宋" w:eastAsia="仿宋_GB2312" w:cs="Times New Roman"/>
                <w:bCs/>
                <w:sz w:val="24"/>
                <w:szCs w:val="24"/>
              </w:rPr>
            </w:pPr>
            <w:r>
              <w:rPr>
                <w:rFonts w:hint="default" w:ascii="仿宋_GB2312" w:hAnsi="仿宋" w:eastAsia="仿宋_GB2312" w:cs="Times New Roman"/>
                <w:bCs/>
                <w:sz w:val="24"/>
                <w:szCs w:val="24"/>
              </w:rPr>
              <w:t>15</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黑体" w:hAnsi="黑体" w:eastAsia="黑体" w:cs="Times New Roman"/>
                <w:bCs/>
                <w:sz w:val="24"/>
                <w:szCs w:val="24"/>
              </w:rPr>
            </w:pPr>
            <w:r>
              <w:rPr>
                <w:rFonts w:hint="eastAsia" w:ascii="仿宋_GB2312" w:hAnsi="仿宋_GB2312" w:eastAsia="仿宋_GB2312" w:cs="仿宋_GB2312"/>
                <w:kern w:val="0"/>
                <w:sz w:val="24"/>
                <w:szCs w:val="24"/>
                <w:lang w:bidi="ar"/>
              </w:rPr>
              <w:t>粪大肠菌群</w:t>
            </w:r>
          </w:p>
        </w:tc>
        <w:tc>
          <w:tcPr>
            <w:tcW w:w="2525" w:type="dxa"/>
            <w:vAlign w:val="center"/>
          </w:tcPr>
          <w:p>
            <w:pPr>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QB/T 2850-2007 4.4</w:t>
            </w:r>
            <w:r>
              <w:rPr>
                <w:rFonts w:ascii="仿宋_GB2312" w:hAnsi="仿宋" w:eastAsia="仿宋_GB2312" w:cs="Times New Roman"/>
                <w:sz w:val="24"/>
                <w:szCs w:val="24"/>
              </w:rPr>
              <w:t>、</w:t>
            </w:r>
          </w:p>
          <w:p>
            <w:pPr>
              <w:widowControl/>
              <w:snapToGrid w:val="0"/>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产品明示标准</w:t>
            </w:r>
          </w:p>
        </w:tc>
        <w:tc>
          <w:tcPr>
            <w:tcW w:w="1021" w:type="dxa"/>
            <w:vAlign w:val="center"/>
          </w:tcPr>
          <w:p>
            <w:pPr>
              <w:widowControl/>
              <w:snapToGrid w:val="0"/>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推荐性</w:t>
            </w:r>
          </w:p>
        </w:tc>
        <w:tc>
          <w:tcPr>
            <w:tcW w:w="2467" w:type="dxa"/>
            <w:vAlign w:val="center"/>
          </w:tcPr>
          <w:p>
            <w:pPr>
              <w:widowControl/>
              <w:snapToGrid w:val="0"/>
              <w:spacing w:line="0" w:lineRule="atLeast"/>
              <w:jc w:val="center"/>
              <w:rPr>
                <w:rFonts w:ascii="黑体" w:hAnsi="黑体" w:eastAsia="黑体" w:cs="Times New Roman"/>
                <w:bCs/>
                <w:sz w:val="24"/>
                <w:szCs w:val="24"/>
              </w:rPr>
            </w:pPr>
            <w:r>
              <w:rPr>
                <w:rFonts w:hint="eastAsia" w:ascii="仿宋_GB2312" w:hAnsi="仿宋_GB2312" w:eastAsia="仿宋_GB2312" w:cs="仿宋_GB2312"/>
                <w:kern w:val="0"/>
                <w:sz w:val="24"/>
                <w:szCs w:val="24"/>
                <w:lang w:bidi="ar"/>
              </w:rPr>
              <w:t>《化妆品安全技术规范》（2015年版）第五章</w:t>
            </w:r>
          </w:p>
        </w:tc>
        <w:tc>
          <w:tcPr>
            <w:tcW w:w="725" w:type="dxa"/>
            <w:vAlign w:val="center"/>
          </w:tcPr>
          <w:p>
            <w:pPr>
              <w:widowControl/>
              <w:snapToGrid w:val="0"/>
              <w:spacing w:line="0" w:lineRule="atLeast"/>
              <w:jc w:val="center"/>
              <w:rPr>
                <w:rFonts w:ascii="黑体" w:hAnsi="黑体" w:eastAsia="黑体" w:cs="Times New Roman"/>
                <w:bCs/>
                <w:sz w:val="24"/>
                <w:szCs w:val="24"/>
              </w:rPr>
            </w:pPr>
            <w:r>
              <w:rPr>
                <w:rFonts w:hint="eastAsia" w:ascii="仿宋_GB2312" w:hAnsi="仿宋"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hint="eastAsia" w:ascii="仿宋_GB2312" w:hAnsi="仿宋" w:eastAsia="仿宋_GB2312" w:cs="Times New Roman"/>
                <w:bCs/>
                <w:sz w:val="24"/>
                <w:szCs w:val="24"/>
              </w:rPr>
            </w:pPr>
            <w:r>
              <w:rPr>
                <w:rFonts w:hint="default" w:ascii="仿宋_GB2312" w:hAnsi="仿宋" w:eastAsia="仿宋_GB2312" w:cs="Times New Roman"/>
                <w:bCs/>
                <w:sz w:val="24"/>
                <w:szCs w:val="24"/>
              </w:rPr>
              <w:t>16</w:t>
            </w:r>
          </w:p>
        </w:tc>
        <w:tc>
          <w:tcPr>
            <w:tcW w:w="1524" w:type="dxa"/>
            <w:vMerge w:val="restart"/>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抗抑菌洗衣液</w:t>
            </w: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总活性物含量</w:t>
            </w:r>
          </w:p>
        </w:tc>
        <w:tc>
          <w:tcPr>
            <w:tcW w:w="2525" w:type="dxa"/>
            <w:vAlign w:val="center"/>
          </w:tcPr>
          <w:p>
            <w:pPr>
              <w:spacing w:line="0" w:lineRule="atLeast"/>
              <w:jc w:val="center"/>
              <w:rPr>
                <w:rFonts w:ascii="仿宋_GB2312" w:hAnsi="仿宋" w:eastAsia="仿宋_GB2312" w:cs="Times New Roman"/>
                <w:sz w:val="24"/>
                <w:szCs w:val="24"/>
              </w:rPr>
            </w:pPr>
            <w:r>
              <w:rPr>
                <w:rFonts w:hint="eastAsia" w:ascii="仿宋_GB2312" w:hAnsi="仿宋_GB2312" w:eastAsia="仿宋_GB2312" w:cs="仿宋_GB2312"/>
                <w:kern w:val="0"/>
                <w:sz w:val="24"/>
                <w:szCs w:val="24"/>
                <w:lang w:bidi="ar"/>
              </w:rPr>
              <w:t>QB/T 1224-2012 5.2.1</w:t>
            </w:r>
            <w:r>
              <w:rPr>
                <w:rFonts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bidi="ar"/>
              </w:rPr>
              <w:t>产品明示标准</w:t>
            </w:r>
          </w:p>
        </w:tc>
        <w:tc>
          <w:tcPr>
            <w:tcW w:w="1021"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QB/T 1224-2012 6.4</w:t>
            </w:r>
            <w:r>
              <w:rPr>
                <w:rFonts w:ascii="仿宋_GB2312" w:hAnsi="仿宋_GB2312" w:eastAsia="仿宋_GB2312" w:cs="仿宋_GB2312"/>
                <w:kern w:val="0"/>
                <w:sz w:val="24"/>
                <w:szCs w:val="24"/>
                <w:lang w:bidi="ar"/>
              </w:rPr>
              <w:t>、</w:t>
            </w:r>
          </w:p>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产品明示标准</w:t>
            </w:r>
          </w:p>
        </w:tc>
        <w:tc>
          <w:tcPr>
            <w:tcW w:w="725"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hint="eastAsia" w:ascii="仿宋_GB2312" w:hAnsi="仿宋" w:eastAsia="仿宋_GB2312" w:cs="Times New Roman"/>
                <w:bCs/>
                <w:sz w:val="24"/>
                <w:szCs w:val="24"/>
              </w:rPr>
            </w:pPr>
            <w:r>
              <w:rPr>
                <w:rFonts w:hint="default" w:ascii="仿宋_GB2312" w:hAnsi="仿宋" w:eastAsia="仿宋_GB2312" w:cs="Times New Roman"/>
                <w:bCs/>
                <w:sz w:val="24"/>
                <w:szCs w:val="24"/>
              </w:rPr>
              <w:t>17</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rPr>
              <w:t xml:space="preserve">pH </w:t>
            </w:r>
          </w:p>
        </w:tc>
        <w:tc>
          <w:tcPr>
            <w:tcW w:w="2525"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QB/T 1224-2012</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5.2.1</w:t>
            </w:r>
            <w:r>
              <w:rPr>
                <w:rFonts w:ascii="仿宋_GB2312" w:hAnsi="仿宋_GB2312" w:eastAsia="仿宋_GB2312" w:cs="仿宋_GB2312"/>
                <w:kern w:val="0"/>
                <w:sz w:val="24"/>
                <w:szCs w:val="24"/>
              </w:rPr>
              <w:t>、</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QB/T 1224-2012 6.5</w:t>
            </w:r>
            <w:r>
              <w:rPr>
                <w:rFonts w:ascii="仿宋_GB2312" w:hAnsi="仿宋_GB2312" w:eastAsia="仿宋_GB2312" w:cs="仿宋_GB2312"/>
                <w:kern w:val="0"/>
                <w:sz w:val="24"/>
                <w:szCs w:val="24"/>
              </w:rPr>
              <w:t>、</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hint="eastAsia" w:ascii="仿宋_GB2312" w:hAnsi="仿宋" w:eastAsia="仿宋_GB2312" w:cs="Times New Roman"/>
                <w:bCs/>
                <w:sz w:val="24"/>
                <w:szCs w:val="24"/>
              </w:rPr>
            </w:pPr>
            <w:r>
              <w:rPr>
                <w:rFonts w:hint="default" w:ascii="仿宋_GB2312" w:hAnsi="仿宋" w:eastAsia="仿宋_GB2312" w:cs="Times New Roman"/>
                <w:bCs/>
                <w:sz w:val="24"/>
                <w:szCs w:val="24"/>
              </w:rPr>
              <w:t>18</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总五氧化二磷</w:t>
            </w:r>
          </w:p>
        </w:tc>
        <w:tc>
          <w:tcPr>
            <w:tcW w:w="2525"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QB/T 1224-2012 5.2.1</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bidi="ar"/>
              </w:rPr>
              <w:t>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QB/T 1224-2012 6.6</w:t>
            </w:r>
            <w:r>
              <w:rPr>
                <w:rFonts w:ascii="仿宋_GB2312" w:hAnsi="仿宋_GB2312" w:eastAsia="仿宋_GB2312" w:cs="仿宋_GB2312"/>
                <w:kern w:val="0"/>
                <w:sz w:val="24"/>
                <w:szCs w:val="24"/>
              </w:rPr>
              <w:t>、</w:t>
            </w:r>
          </w:p>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产品明示标准</w:t>
            </w:r>
          </w:p>
        </w:tc>
        <w:tc>
          <w:tcPr>
            <w:tcW w:w="725" w:type="dxa"/>
            <w:vAlign w:val="center"/>
          </w:tcPr>
          <w:p>
            <w:pPr>
              <w:widowControl/>
              <w:snapToGrid w:val="0"/>
              <w:spacing w:line="0" w:lineRule="atLeast"/>
              <w:jc w:val="center"/>
              <w:rPr>
                <w:rFonts w:ascii="仿宋_GB2312" w:hAnsi="宋体" w:eastAsia="仿宋_GB2312" w:cs="Times New Roman"/>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hint="eastAsia" w:ascii="仿宋_GB2312" w:hAnsi="仿宋" w:eastAsia="仿宋_GB2312" w:cs="Times New Roman"/>
                <w:bCs/>
                <w:sz w:val="24"/>
                <w:szCs w:val="24"/>
              </w:rPr>
            </w:pPr>
            <w:r>
              <w:rPr>
                <w:rFonts w:hint="default" w:ascii="仿宋_GB2312" w:hAnsi="仿宋" w:eastAsia="仿宋_GB2312" w:cs="Times New Roman"/>
                <w:bCs/>
                <w:sz w:val="24"/>
                <w:szCs w:val="24"/>
              </w:rPr>
              <w:t>19</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感官</w:t>
            </w:r>
          </w:p>
        </w:tc>
        <w:tc>
          <w:tcPr>
            <w:tcW w:w="2525"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QB/T 1224-2012 5.2.1 </w:t>
            </w:r>
            <w:r>
              <w:rPr>
                <w:rFonts w:hint="eastAsia" w:ascii="仿宋_GB2312" w:hAnsi="仿宋_GB2312" w:eastAsia="仿宋_GB2312" w:cs="仿宋_GB2312"/>
                <w:kern w:val="0"/>
                <w:sz w:val="24"/>
                <w:szCs w:val="24"/>
                <w:lang w:bidi="ar"/>
              </w:rPr>
              <w:t>或产品明示标准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QB/T 1224-2012 6.1、6.2</w:t>
            </w:r>
            <w:r>
              <w:rPr>
                <w:rFonts w:hint="eastAsia" w:ascii="仿宋_GB2312" w:hAnsi="仿宋_GB2312" w:eastAsia="仿宋_GB2312" w:cs="仿宋_GB2312"/>
                <w:kern w:val="0"/>
                <w:sz w:val="24"/>
                <w:szCs w:val="24"/>
                <w:lang w:bidi="ar"/>
              </w:rPr>
              <w:t>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hint="eastAsia" w:ascii="仿宋_GB2312" w:hAnsi="仿宋" w:eastAsia="仿宋_GB2312" w:cs="Times New Roman"/>
                <w:bCs/>
                <w:sz w:val="24"/>
                <w:szCs w:val="24"/>
              </w:rPr>
            </w:pPr>
            <w:r>
              <w:rPr>
                <w:rFonts w:hint="default" w:ascii="仿宋_GB2312" w:hAnsi="仿宋" w:eastAsia="仿宋_GB2312" w:cs="Times New Roman"/>
                <w:bCs/>
                <w:sz w:val="24"/>
                <w:szCs w:val="24"/>
              </w:rPr>
              <w:t>20</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稳定性</w:t>
            </w:r>
          </w:p>
        </w:tc>
        <w:tc>
          <w:tcPr>
            <w:tcW w:w="2525"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QB/T 1224-2012 5.2.1 </w:t>
            </w:r>
            <w:r>
              <w:rPr>
                <w:rFonts w:hint="eastAsia" w:ascii="仿宋_GB2312" w:hAnsi="仿宋_GB2312" w:eastAsia="仿宋_GB2312" w:cs="仿宋_GB2312"/>
                <w:kern w:val="0"/>
                <w:sz w:val="24"/>
                <w:szCs w:val="24"/>
                <w:lang w:bidi="ar"/>
              </w:rPr>
              <w:t>或产品明示标准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QB/T 1224-2012 6.3</w:t>
            </w:r>
            <w:r>
              <w:rPr>
                <w:rFonts w:hint="eastAsia" w:ascii="仿宋_GB2312" w:hAnsi="仿宋_GB2312" w:eastAsia="仿宋_GB2312" w:cs="仿宋_GB2312"/>
                <w:kern w:val="0"/>
                <w:sz w:val="24"/>
                <w:szCs w:val="24"/>
                <w:lang w:bidi="ar"/>
              </w:rPr>
              <w:t>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hint="eastAsia" w:ascii="仿宋_GB2312" w:hAnsi="仿宋" w:eastAsia="仿宋_GB2312" w:cs="Times New Roman"/>
                <w:bCs/>
                <w:sz w:val="24"/>
                <w:szCs w:val="24"/>
              </w:rPr>
            </w:pPr>
            <w:r>
              <w:rPr>
                <w:rFonts w:hint="default" w:ascii="仿宋_GB2312" w:hAnsi="仿宋" w:eastAsia="仿宋_GB2312" w:cs="Times New Roman"/>
                <w:bCs/>
                <w:sz w:val="24"/>
                <w:szCs w:val="24"/>
              </w:rPr>
              <w:t>21</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规定污布的去污力</w:t>
            </w:r>
          </w:p>
        </w:tc>
        <w:tc>
          <w:tcPr>
            <w:tcW w:w="2525"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QB/T 1224-2012 5.2.1 </w:t>
            </w:r>
            <w:r>
              <w:rPr>
                <w:rFonts w:hint="eastAsia" w:ascii="仿宋_GB2312" w:hAnsi="仿宋_GB2312" w:eastAsia="仿宋_GB2312" w:cs="仿宋_GB2312"/>
                <w:kern w:val="0"/>
                <w:sz w:val="24"/>
                <w:szCs w:val="24"/>
                <w:lang w:bidi="ar"/>
              </w:rPr>
              <w:t>或产品明示标准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QB/T 1224-2012 6.7</w:t>
            </w:r>
            <w:r>
              <w:rPr>
                <w:rFonts w:hint="eastAsia" w:ascii="仿宋_GB2312" w:hAnsi="仿宋_GB2312" w:eastAsia="仿宋_GB2312" w:cs="仿宋_GB2312"/>
                <w:kern w:val="0"/>
                <w:sz w:val="24"/>
                <w:szCs w:val="24"/>
                <w:lang w:bidi="ar"/>
              </w:rPr>
              <w:t>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22</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标签</w:t>
            </w:r>
          </w:p>
        </w:tc>
        <w:tc>
          <w:tcPr>
            <w:tcW w:w="2525"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QB/T 1224-2012 8、</w:t>
            </w:r>
            <w:r>
              <w:rPr>
                <w:rFonts w:hint="eastAsia" w:ascii="仿宋_GB2312" w:hAnsi="仿宋" w:eastAsia="仿宋_GB2312" w:cs="Times New Roman"/>
                <w:sz w:val="24"/>
                <w:szCs w:val="24"/>
              </w:rPr>
              <w:t>QB/T 2850-2007 7</w:t>
            </w:r>
            <w:r>
              <w:rPr>
                <w:rFonts w:hint="eastAsia" w:ascii="仿宋_GB2312" w:hAnsi="仿宋_GB2312" w:eastAsia="仿宋_GB2312" w:cs="仿宋_GB2312"/>
                <w:kern w:val="0"/>
                <w:sz w:val="24"/>
                <w:szCs w:val="24"/>
                <w:lang w:bidi="ar"/>
              </w:rPr>
              <w:t>或产品明示标准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QB/T 1224-2012 8 、</w:t>
            </w:r>
            <w:r>
              <w:rPr>
                <w:rFonts w:hint="eastAsia" w:ascii="仿宋_GB2312" w:hAnsi="仿宋" w:eastAsia="仿宋_GB2312" w:cs="Times New Roman"/>
                <w:sz w:val="24"/>
                <w:szCs w:val="24"/>
              </w:rPr>
              <w:t>QB/T 2850-2007 7</w:t>
            </w:r>
            <w:r>
              <w:rPr>
                <w:rFonts w:hint="eastAsia" w:ascii="仿宋_GB2312" w:hAnsi="仿宋_GB2312" w:eastAsia="仿宋_GB2312" w:cs="仿宋_GB2312"/>
                <w:kern w:val="0"/>
                <w:sz w:val="24"/>
                <w:szCs w:val="24"/>
                <w:lang w:bidi="ar"/>
              </w:rPr>
              <w:t>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23</w:t>
            </w:r>
          </w:p>
        </w:tc>
        <w:tc>
          <w:tcPr>
            <w:tcW w:w="1524" w:type="dxa"/>
            <w:vMerge w:val="restart"/>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抗抑菌洗衣粉</w:t>
            </w: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总活性物含量</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4.2、</w:t>
            </w:r>
          </w:p>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13171.2-2009 4.2</w:t>
            </w:r>
            <w:r>
              <w:rPr>
                <w:rFonts w:hint="eastAsia" w:ascii="仿宋_GB2312" w:hAnsi="仿宋" w:eastAsia="仿宋_GB2312" w:cs="Times New Roman"/>
                <w:sz w:val="24"/>
                <w:szCs w:val="24"/>
              </w:rPr>
              <w:t>、产品明示标准</w:t>
            </w:r>
            <w:r>
              <w:rPr>
                <w:rFonts w:hint="eastAsia" w:ascii="仿宋_GB2312" w:hAnsi="仿宋_GB2312" w:eastAsia="仿宋_GB2312" w:cs="仿宋_GB2312"/>
                <w:kern w:val="0"/>
                <w:sz w:val="24"/>
                <w:szCs w:val="24"/>
                <w:lang w:bidi="ar"/>
              </w:rPr>
              <w:t xml:space="preserve"> </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5.4、</w:t>
            </w:r>
          </w:p>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13171.2-2009 5.4</w:t>
            </w:r>
            <w:r>
              <w:rPr>
                <w:rFonts w:hint="eastAsia" w:ascii="仿宋_GB2312" w:hAnsi="仿宋" w:eastAsia="仿宋_GB2312" w:cs="Times New Roman"/>
                <w:sz w:val="24"/>
                <w:szCs w:val="24"/>
              </w:rPr>
              <w:t>或产品明示标准</w:t>
            </w:r>
            <w:r>
              <w:rPr>
                <w:rFonts w:hint="eastAsia" w:ascii="仿宋_GB2312" w:hAnsi="仿宋_GB2312" w:eastAsia="仿宋_GB2312" w:cs="仿宋_GB2312"/>
                <w:kern w:val="0"/>
                <w:sz w:val="24"/>
                <w:szCs w:val="24"/>
                <w:lang w:bidi="ar"/>
              </w:rPr>
              <w:t xml:space="preserve"> </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24</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总五氧化二磷</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4.2、</w:t>
            </w:r>
          </w:p>
          <w:p>
            <w:pPr>
              <w:spacing w:line="0" w:lineRule="atLeast"/>
              <w:jc w:val="center"/>
              <w:rPr>
                <w:rFonts w:ascii="仿宋_GB2312" w:hAnsi="仿宋" w:eastAsia="仿宋_GB2312" w:cs="Times New Roman"/>
                <w:sz w:val="24"/>
                <w:szCs w:val="24"/>
              </w:rPr>
            </w:pPr>
            <w:r>
              <w:rPr>
                <w:rFonts w:hint="eastAsia" w:ascii="仿宋_GB2312" w:hAnsi="仿宋_GB2312" w:eastAsia="仿宋_GB2312" w:cs="仿宋_GB2312"/>
                <w:kern w:val="0"/>
                <w:sz w:val="24"/>
                <w:szCs w:val="24"/>
                <w:lang w:bidi="ar"/>
              </w:rPr>
              <w:t>GB/T 13171.2-2009</w:t>
            </w:r>
            <w:r>
              <w:rPr>
                <w:rFonts w:ascii="仿宋_GB2312" w:hAnsi="仿宋_GB2312" w:eastAsia="仿宋_GB2312" w:cs="仿宋_GB2312"/>
                <w:kern w:val="0"/>
                <w:sz w:val="24"/>
                <w:szCs w:val="24"/>
                <w:lang w:bidi="ar"/>
              </w:rPr>
              <w:t xml:space="preserve"> 4.2</w:t>
            </w:r>
            <w:r>
              <w:rPr>
                <w:rFonts w:hint="eastAsia" w:ascii="仿宋_GB2312" w:hAnsi="仿宋" w:eastAsia="仿宋_GB2312" w:cs="Times New Roman"/>
                <w:sz w:val="24"/>
                <w:szCs w:val="24"/>
              </w:rPr>
              <w:t>、</w:t>
            </w:r>
          </w:p>
          <w:p>
            <w:pPr>
              <w:spacing w:line="0" w:lineRule="atLeast"/>
              <w:jc w:val="center"/>
              <w:rPr>
                <w:rFonts w:ascii="仿宋_GB2312" w:hAnsi="仿宋_GB2312" w:eastAsia="仿宋_GB2312" w:cs="仿宋_GB2312"/>
                <w:kern w:val="0"/>
                <w:sz w:val="24"/>
                <w:szCs w:val="24"/>
              </w:rPr>
            </w:pPr>
            <w:r>
              <w:rPr>
                <w:rFonts w:hint="eastAsia" w:ascii="仿宋_GB2312" w:hAnsi="仿宋" w:eastAsia="仿宋_GB2312" w:cs="Times New Roman"/>
                <w:sz w:val="24"/>
                <w:szCs w:val="24"/>
              </w:rPr>
              <w:t>产品明示标准</w:t>
            </w:r>
            <w:r>
              <w:rPr>
                <w:rFonts w:hint="eastAsia" w:ascii="仿宋_GB2312" w:hAnsi="仿宋_GB2312" w:eastAsia="仿宋_GB2312" w:cs="仿宋_GB2312"/>
                <w:kern w:val="0"/>
                <w:sz w:val="24"/>
                <w:szCs w:val="24"/>
                <w:lang w:bidi="ar"/>
              </w:rPr>
              <w:t xml:space="preserve"> </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 w:eastAsia="仿宋_GB2312" w:cs="Times New Roman"/>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5.5、</w:t>
            </w:r>
          </w:p>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13171.2-2009 5.5</w:t>
            </w:r>
            <w:r>
              <w:rPr>
                <w:rFonts w:hint="eastAsia" w:ascii="仿宋_GB2312" w:hAnsi="仿宋" w:eastAsia="仿宋_GB2312" w:cs="Times New Roman"/>
                <w:sz w:val="24"/>
                <w:szCs w:val="24"/>
              </w:rPr>
              <w:t>、产品明示标准</w:t>
            </w:r>
            <w:r>
              <w:rPr>
                <w:rFonts w:hint="eastAsia" w:ascii="仿宋_GB2312" w:hAnsi="仿宋_GB2312" w:eastAsia="仿宋_GB2312" w:cs="仿宋_GB2312"/>
                <w:kern w:val="0"/>
                <w:sz w:val="24"/>
                <w:szCs w:val="24"/>
                <w:lang w:bidi="ar"/>
              </w:rPr>
              <w:t xml:space="preserve"> </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25</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pH</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4.2、</w:t>
            </w:r>
          </w:p>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13171.2-2009</w:t>
            </w:r>
            <w:r>
              <w:rPr>
                <w:rFonts w:ascii="仿宋_GB2312" w:hAnsi="仿宋_GB2312" w:eastAsia="仿宋_GB2312" w:cs="仿宋_GB2312"/>
                <w:kern w:val="0"/>
                <w:sz w:val="24"/>
                <w:szCs w:val="24"/>
                <w:lang w:bidi="ar"/>
              </w:rPr>
              <w:t xml:space="preserve"> </w:t>
            </w:r>
            <w:r>
              <w:rPr>
                <w:rFonts w:hint="eastAsia" w:ascii="仿宋_GB2312" w:hAnsi="仿宋_GB2312" w:eastAsia="仿宋_GB2312" w:cs="仿宋_GB2312"/>
                <w:kern w:val="0"/>
                <w:sz w:val="24"/>
                <w:szCs w:val="24"/>
                <w:lang w:bidi="ar"/>
              </w:rPr>
              <w:t>4.2、</w:t>
            </w:r>
            <w:r>
              <w:rPr>
                <w:rFonts w:hint="eastAsia" w:ascii="仿宋_GB2312" w:hAnsi="仿宋" w:eastAsia="仿宋_GB2312" w:cs="Times New Roman"/>
                <w:sz w:val="24"/>
                <w:szCs w:val="24"/>
              </w:rPr>
              <w:t>产品明示标准</w:t>
            </w:r>
            <w:r>
              <w:rPr>
                <w:rFonts w:hint="eastAsia" w:ascii="仿宋_GB2312" w:hAnsi="仿宋_GB2312" w:eastAsia="仿宋_GB2312" w:cs="仿宋_GB2312"/>
                <w:kern w:val="0"/>
                <w:sz w:val="24"/>
                <w:szCs w:val="24"/>
                <w:lang w:bidi="ar"/>
              </w:rPr>
              <w:t xml:space="preserve"> </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 w:eastAsia="仿宋_GB2312" w:cs="Times New Roman"/>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5.7、</w:t>
            </w:r>
          </w:p>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13171.2-2009 5.7</w:t>
            </w:r>
            <w:r>
              <w:rPr>
                <w:rFonts w:hint="eastAsia" w:ascii="仿宋_GB2312" w:hAnsi="仿宋" w:eastAsia="仿宋_GB2312" w:cs="Times New Roman"/>
                <w:sz w:val="24"/>
                <w:szCs w:val="24"/>
              </w:rPr>
              <w:t>、产品明示标准</w:t>
            </w:r>
            <w:r>
              <w:rPr>
                <w:rFonts w:hint="eastAsia" w:ascii="仿宋_GB2312" w:hAnsi="仿宋_GB2312" w:eastAsia="仿宋_GB2312" w:cs="仿宋_GB2312"/>
                <w:kern w:val="0"/>
                <w:sz w:val="24"/>
                <w:szCs w:val="24"/>
                <w:lang w:bidi="ar"/>
              </w:rPr>
              <w:t xml:space="preserve"> </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26</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外观</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4.2、</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13171.2-20094.2</w:t>
            </w:r>
            <w:r>
              <w:rPr>
                <w:rFonts w:hint="eastAsia" w:ascii="仿宋_GB2312" w:hAnsi="仿宋" w:eastAsia="仿宋_GB2312" w:cs="Times New Roman"/>
                <w:sz w:val="24"/>
                <w:szCs w:val="24"/>
              </w:rPr>
              <w:t>或产品明示标准</w:t>
            </w:r>
            <w:r>
              <w:rPr>
                <w:rFonts w:hint="eastAsia" w:ascii="仿宋_GB2312" w:hAnsi="仿宋_GB2312" w:eastAsia="仿宋_GB2312" w:cs="仿宋_GB2312"/>
                <w:kern w:val="0"/>
                <w:sz w:val="24"/>
                <w:szCs w:val="24"/>
                <w:lang w:bidi="ar"/>
              </w:rPr>
              <w:t xml:space="preserve"> </w:t>
            </w:r>
          </w:p>
        </w:tc>
        <w:tc>
          <w:tcPr>
            <w:tcW w:w="1021"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5.2、</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13171.2-2009 5.2</w:t>
            </w:r>
            <w:r>
              <w:rPr>
                <w:rFonts w:hint="eastAsia" w:ascii="仿宋_GB2312" w:hAnsi="仿宋" w:eastAsia="仿宋_GB2312" w:cs="Times New Roman"/>
                <w:sz w:val="24"/>
                <w:szCs w:val="24"/>
              </w:rPr>
              <w:t>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27</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表观密度</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4.2、</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13171.2-20094.2</w:t>
            </w:r>
            <w:r>
              <w:rPr>
                <w:rFonts w:hint="eastAsia" w:ascii="仿宋_GB2312" w:hAnsi="仿宋" w:eastAsia="仿宋_GB2312" w:cs="Times New Roman"/>
                <w:sz w:val="24"/>
                <w:szCs w:val="24"/>
              </w:rPr>
              <w:t>或产品明示标准</w:t>
            </w:r>
            <w:r>
              <w:rPr>
                <w:rFonts w:hint="eastAsia" w:ascii="仿宋_GB2312" w:hAnsi="仿宋_GB2312" w:eastAsia="仿宋_GB2312" w:cs="仿宋_GB2312"/>
                <w:kern w:val="0"/>
                <w:sz w:val="24"/>
                <w:szCs w:val="24"/>
                <w:lang w:bidi="ar"/>
              </w:rPr>
              <w:t xml:space="preserve"> </w:t>
            </w:r>
          </w:p>
        </w:tc>
        <w:tc>
          <w:tcPr>
            <w:tcW w:w="1021"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5.3、</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13171.2-2009 5.3</w:t>
            </w:r>
            <w:r>
              <w:rPr>
                <w:rFonts w:hint="eastAsia" w:ascii="仿宋_GB2312" w:hAnsi="仿宋" w:eastAsia="仿宋_GB2312" w:cs="Times New Roman"/>
                <w:sz w:val="24"/>
                <w:szCs w:val="24"/>
              </w:rPr>
              <w:t>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28</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游离碱</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4.2、</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13171.2-20094.2</w:t>
            </w:r>
            <w:r>
              <w:rPr>
                <w:rFonts w:hint="eastAsia" w:ascii="仿宋_GB2312" w:hAnsi="仿宋" w:eastAsia="仿宋_GB2312" w:cs="Times New Roman"/>
                <w:sz w:val="24"/>
                <w:szCs w:val="24"/>
              </w:rPr>
              <w:t>或产品明示标准</w:t>
            </w:r>
            <w:r>
              <w:rPr>
                <w:rFonts w:hint="eastAsia" w:ascii="仿宋_GB2312" w:hAnsi="仿宋_GB2312" w:eastAsia="仿宋_GB2312" w:cs="仿宋_GB2312"/>
                <w:kern w:val="0"/>
                <w:sz w:val="24"/>
                <w:szCs w:val="24"/>
                <w:lang w:bidi="ar"/>
              </w:rPr>
              <w:t xml:space="preserve"> </w:t>
            </w:r>
          </w:p>
        </w:tc>
        <w:tc>
          <w:tcPr>
            <w:tcW w:w="1021"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5.6、</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13171.2-2009 5.6</w:t>
            </w:r>
            <w:r>
              <w:rPr>
                <w:rFonts w:hint="eastAsia" w:ascii="仿宋_GB2312" w:hAnsi="仿宋" w:eastAsia="仿宋_GB2312" w:cs="Times New Roman"/>
                <w:sz w:val="24"/>
                <w:szCs w:val="24"/>
              </w:rPr>
              <w:t>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29</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规定污布的去污力</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4.3、</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13171.2-20094.3</w:t>
            </w:r>
            <w:r>
              <w:rPr>
                <w:rFonts w:hint="eastAsia" w:ascii="仿宋_GB2312" w:hAnsi="仿宋" w:eastAsia="仿宋_GB2312" w:cs="Times New Roman"/>
                <w:sz w:val="24"/>
                <w:szCs w:val="24"/>
              </w:rPr>
              <w:t>或产品明示标准</w:t>
            </w:r>
            <w:r>
              <w:rPr>
                <w:rFonts w:hint="eastAsia" w:ascii="仿宋_GB2312" w:hAnsi="仿宋_GB2312" w:eastAsia="仿宋_GB2312" w:cs="仿宋_GB2312"/>
                <w:kern w:val="0"/>
                <w:sz w:val="24"/>
                <w:szCs w:val="24"/>
                <w:lang w:bidi="ar"/>
              </w:rPr>
              <w:t xml:space="preserve"> </w:t>
            </w:r>
          </w:p>
        </w:tc>
        <w:tc>
          <w:tcPr>
            <w:tcW w:w="1021"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5.8、</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13171.2-2009 5.8</w:t>
            </w:r>
            <w:r>
              <w:rPr>
                <w:rFonts w:hint="eastAsia" w:ascii="仿宋_GB2312" w:hAnsi="仿宋" w:eastAsia="仿宋_GB2312" w:cs="Times New Roman"/>
                <w:sz w:val="24"/>
                <w:szCs w:val="24"/>
              </w:rPr>
              <w:t>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30</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标签</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7.1、</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13171.2-2009 7.1</w:t>
            </w:r>
            <w:r>
              <w:rPr>
                <w:rFonts w:hint="eastAsia" w:ascii="仿宋_GB2312" w:hAnsi="仿宋_GB2312" w:eastAsia="仿宋_GB2312" w:cs="仿宋_GB2312"/>
                <w:kern w:val="0"/>
                <w:sz w:val="24"/>
                <w:szCs w:val="24"/>
              </w:rPr>
              <w:t>、</w:t>
            </w:r>
            <w:r>
              <w:rPr>
                <w:rFonts w:hint="eastAsia" w:ascii="仿宋_GB2312" w:hAnsi="仿宋" w:eastAsia="仿宋_GB2312" w:cs="Times New Roman"/>
                <w:sz w:val="24"/>
                <w:szCs w:val="24"/>
              </w:rPr>
              <w:t>QB/T 2850-2007 7或产品明示标准</w:t>
            </w:r>
            <w:r>
              <w:rPr>
                <w:rFonts w:hint="eastAsia" w:ascii="仿宋_GB2312" w:hAnsi="仿宋_GB2312" w:eastAsia="仿宋_GB2312" w:cs="仿宋_GB2312"/>
                <w:kern w:val="0"/>
                <w:sz w:val="24"/>
                <w:szCs w:val="24"/>
                <w:lang w:bidi="ar"/>
              </w:rPr>
              <w:t xml:space="preserve"> </w:t>
            </w:r>
          </w:p>
        </w:tc>
        <w:tc>
          <w:tcPr>
            <w:tcW w:w="1021"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13171.1-2009 7.1、</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13171.2-2009 7.1</w:t>
            </w:r>
            <w:r>
              <w:rPr>
                <w:rFonts w:hint="eastAsia" w:ascii="仿宋_GB2312" w:hAnsi="仿宋_GB2312" w:eastAsia="仿宋_GB2312" w:cs="仿宋_GB2312"/>
                <w:kern w:val="0"/>
                <w:sz w:val="24"/>
                <w:szCs w:val="24"/>
              </w:rPr>
              <w:t>、</w:t>
            </w:r>
            <w:r>
              <w:rPr>
                <w:rFonts w:hint="eastAsia" w:ascii="仿宋_GB2312" w:hAnsi="仿宋" w:eastAsia="仿宋_GB2312" w:cs="Times New Roman"/>
                <w:sz w:val="24"/>
                <w:szCs w:val="24"/>
              </w:rPr>
              <w:t>QB/T 2850-2007 7或产品明示标准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31</w:t>
            </w:r>
          </w:p>
        </w:tc>
        <w:tc>
          <w:tcPr>
            <w:tcW w:w="1524" w:type="dxa"/>
            <w:vMerge w:val="restart"/>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抗抑菌厨房清洁剂</w:t>
            </w: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总活性物含量</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35833-2018 3.3、产品明示标准</w:t>
            </w:r>
          </w:p>
        </w:tc>
        <w:tc>
          <w:tcPr>
            <w:tcW w:w="1021"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35833-2018 4.3、产品明示标准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32</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碱度</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35833-2018 3.3、</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产品明示标准</w:t>
            </w:r>
          </w:p>
        </w:tc>
        <w:tc>
          <w:tcPr>
            <w:tcW w:w="1021"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35833-2018 4.4、产品明示标准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33</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pH</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35833-2018 3.3、</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产品明示标准</w:t>
            </w:r>
          </w:p>
        </w:tc>
        <w:tc>
          <w:tcPr>
            <w:tcW w:w="1021"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35833-2018 4.5、产品明示标准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34</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腐蚀量</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35833-2018 3.3、产品明示标准</w:t>
            </w:r>
          </w:p>
        </w:tc>
        <w:tc>
          <w:tcPr>
            <w:tcW w:w="1021"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35833-2018 4.6、产品明示标准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35</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总五氧化二磷含量</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35833-2018 3.3、产品明示标准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rPr>
              <w:t>GB/T 13173-2008 6.2</w:t>
            </w:r>
            <w:r>
              <w:rPr>
                <w:rFonts w:hint="eastAsia" w:ascii="仿宋_GB2312" w:hAnsi="仿宋_GB2312" w:eastAsia="仿宋_GB2312" w:cs="仿宋_GB2312"/>
                <w:kern w:val="0"/>
                <w:sz w:val="24"/>
                <w:szCs w:val="24"/>
                <w:lang w:bidi="ar"/>
              </w:rPr>
              <w:t>、产品明示标准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36</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外观</w:t>
            </w:r>
          </w:p>
        </w:tc>
        <w:tc>
          <w:tcPr>
            <w:tcW w:w="2525" w:type="dxa"/>
            <w:vAlign w:val="center"/>
          </w:tcPr>
          <w:p>
            <w:pPr>
              <w:spacing w:line="0" w:lineRule="atLeas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35833-2018 3.2.1</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35833-2018 4.1或产品明示标准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37</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稳定性</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35833-2018 3.2.2</w:t>
            </w:r>
            <w:r>
              <w:rPr>
                <w:rFonts w:hint="default"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bidi="ar"/>
              </w:rPr>
              <w:t>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35833-2018 4.2或产品明示标准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38</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标签</w:t>
            </w:r>
          </w:p>
        </w:tc>
        <w:tc>
          <w:tcPr>
            <w:tcW w:w="2525" w:type="dxa"/>
            <w:vAlign w:val="center"/>
          </w:tcPr>
          <w:p>
            <w:pPr>
              <w:spacing w:line="0" w:lineRule="atLeast"/>
              <w:jc w:val="center"/>
              <w:rPr>
                <w:rFonts w:hint="default" w:ascii="仿宋_GB2312" w:hAnsi="仿宋" w:eastAsia="仿宋_GB2312" w:cs="Times New Roman"/>
                <w:sz w:val="24"/>
                <w:szCs w:val="24"/>
              </w:rPr>
            </w:pPr>
            <w:r>
              <w:rPr>
                <w:rFonts w:hint="eastAsia" w:ascii="仿宋_GB2312" w:hAnsi="仿宋_GB2312" w:eastAsia="仿宋_GB2312" w:cs="仿宋_GB2312"/>
                <w:kern w:val="0"/>
                <w:sz w:val="24"/>
                <w:szCs w:val="24"/>
                <w:lang w:bidi="ar"/>
              </w:rPr>
              <w:t>GB/T 35833-2018 6.1</w:t>
            </w:r>
            <w:r>
              <w:rPr>
                <w:rFonts w:hint="eastAsia" w:ascii="仿宋_GB2312" w:hAnsi="仿宋_GB2312" w:eastAsia="仿宋_GB2312" w:cs="仿宋_GB2312"/>
                <w:kern w:val="0"/>
                <w:sz w:val="24"/>
                <w:szCs w:val="24"/>
              </w:rPr>
              <w:t>、</w:t>
            </w:r>
            <w:r>
              <w:rPr>
                <w:rFonts w:hint="eastAsia" w:ascii="仿宋_GB2312" w:hAnsi="仿宋" w:eastAsia="仿宋_GB2312" w:cs="Times New Roman"/>
                <w:sz w:val="24"/>
                <w:szCs w:val="24"/>
              </w:rPr>
              <w:t>QB/T 2850-2007 7</w:t>
            </w:r>
            <w:r>
              <w:rPr>
                <w:rFonts w:hint="default" w:ascii="仿宋_GB2312" w:hAnsi="仿宋" w:eastAsia="仿宋_GB2312" w:cs="Times New Roman"/>
                <w:sz w:val="24"/>
                <w:szCs w:val="24"/>
              </w:rPr>
              <w:t>、</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35833-2018 6.1</w:t>
            </w:r>
            <w:r>
              <w:rPr>
                <w:rFonts w:hint="eastAsia" w:ascii="仿宋_GB2312" w:hAnsi="仿宋_GB2312" w:eastAsia="仿宋_GB2312" w:cs="仿宋_GB2312"/>
                <w:kern w:val="0"/>
                <w:sz w:val="24"/>
                <w:szCs w:val="24"/>
              </w:rPr>
              <w:t>、</w:t>
            </w:r>
            <w:r>
              <w:rPr>
                <w:rFonts w:hint="eastAsia" w:ascii="仿宋_GB2312" w:hAnsi="仿宋" w:eastAsia="仿宋_GB2312" w:cs="Times New Roman"/>
                <w:sz w:val="24"/>
                <w:szCs w:val="24"/>
              </w:rPr>
              <w:t>QB/T 2850-2007 7</w:t>
            </w:r>
            <w:r>
              <w:rPr>
                <w:rFonts w:hint="eastAsia" w:ascii="仿宋_GB2312" w:hAnsi="仿宋_GB2312" w:eastAsia="仿宋_GB2312" w:cs="仿宋_GB2312"/>
                <w:kern w:val="0"/>
                <w:sz w:val="24"/>
                <w:szCs w:val="24"/>
                <w:lang w:bidi="ar"/>
              </w:rPr>
              <w:t>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39</w:t>
            </w:r>
          </w:p>
        </w:tc>
        <w:tc>
          <w:tcPr>
            <w:tcW w:w="1524" w:type="dxa"/>
            <w:vMerge w:val="restart"/>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抗抑菌卫生洁具清洁剂</w:t>
            </w: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总酸度</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21241-2007 4.3、产品明示标准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21241-2007 5.4、产品明示标准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40</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表面活性剂含量</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21241-2007 4.3、产品明示标准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21241-2007 5.5、产品明示标准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46" w:hRule="atLeast"/>
          <w:jc w:val="center"/>
        </w:trPr>
        <w:tc>
          <w:tcPr>
            <w:tcW w:w="513" w:type="dxa"/>
            <w:vMerge w:val="restart"/>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41</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Merge w:val="restart"/>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腐蚀性</w:t>
            </w:r>
          </w:p>
        </w:tc>
        <w:tc>
          <w:tcPr>
            <w:tcW w:w="2525" w:type="dxa"/>
            <w:vMerge w:val="restart"/>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21241-2007 4.3、产品明示标准</w:t>
            </w:r>
          </w:p>
        </w:tc>
        <w:tc>
          <w:tcPr>
            <w:tcW w:w="1021" w:type="dxa"/>
            <w:vMerge w:val="restart"/>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推荐性</w:t>
            </w:r>
          </w:p>
        </w:tc>
        <w:tc>
          <w:tcPr>
            <w:tcW w:w="2467" w:type="dxa"/>
            <w:vMerge w:val="restart"/>
            <w:vAlign w:val="center"/>
          </w:tcPr>
          <w:p>
            <w:pPr>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GB/T 21241-2007 5.6、产品明示标准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通用型</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31" w:hRule="atLeast"/>
          <w:jc w:val="center"/>
        </w:trPr>
        <w:tc>
          <w:tcPr>
            <w:tcW w:w="513" w:type="dxa"/>
            <w:vMerge w:val="continue"/>
            <w:vAlign w:val="center"/>
          </w:tcPr>
          <w:p>
            <w:pPr>
              <w:widowControl/>
              <w:snapToGrid w:val="0"/>
              <w:spacing w:line="0" w:lineRule="atLeast"/>
              <w:jc w:val="center"/>
              <w:rPr>
                <w:rFonts w:ascii="仿宋_GB2312" w:hAnsi="仿宋" w:eastAsia="仿宋_GB2312" w:cs="Times New Roman"/>
                <w:bCs/>
                <w:sz w:val="24"/>
                <w:szCs w:val="24"/>
              </w:rPr>
            </w:pP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Merge w:val="continue"/>
            <w:vAlign w:val="center"/>
          </w:tcPr>
          <w:p>
            <w:pPr>
              <w:widowControl/>
              <w:snapToGrid w:val="0"/>
              <w:spacing w:line="0" w:lineRule="atLeast"/>
              <w:jc w:val="center"/>
              <w:rPr>
                <w:rFonts w:ascii="仿宋_GB2312" w:hAnsi="仿宋_GB2312" w:eastAsia="仿宋_GB2312" w:cs="仿宋_GB2312"/>
                <w:kern w:val="0"/>
                <w:sz w:val="24"/>
                <w:szCs w:val="24"/>
              </w:rPr>
            </w:pPr>
          </w:p>
        </w:tc>
        <w:tc>
          <w:tcPr>
            <w:tcW w:w="2525" w:type="dxa"/>
            <w:vMerge w:val="continue"/>
            <w:vAlign w:val="center"/>
          </w:tcPr>
          <w:p>
            <w:pPr>
              <w:spacing w:line="0" w:lineRule="atLeast"/>
              <w:jc w:val="center"/>
              <w:rPr>
                <w:rFonts w:ascii="仿宋_GB2312" w:hAnsi="仿宋_GB2312" w:eastAsia="仿宋_GB2312" w:cs="仿宋_GB2312"/>
                <w:kern w:val="0"/>
                <w:sz w:val="24"/>
                <w:szCs w:val="24"/>
                <w:lang w:bidi="ar"/>
              </w:rPr>
            </w:pPr>
          </w:p>
        </w:tc>
        <w:tc>
          <w:tcPr>
            <w:tcW w:w="1021"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2467" w:type="dxa"/>
            <w:vMerge w:val="continue"/>
            <w:vAlign w:val="center"/>
          </w:tcPr>
          <w:p>
            <w:pPr>
              <w:spacing w:line="0" w:lineRule="atLeast"/>
              <w:jc w:val="center"/>
              <w:rPr>
                <w:rFonts w:ascii="仿宋_GB2312" w:hAnsi="仿宋_GB2312" w:eastAsia="仿宋_GB2312" w:cs="仿宋_GB2312"/>
                <w:kern w:val="0"/>
                <w:sz w:val="24"/>
                <w:szCs w:val="24"/>
                <w:lang w:bidi="ar"/>
              </w:rPr>
            </w:pP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专用型：原样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42</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感官（外观、气味、稳定性）</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21241-2007 4.2或产品明示标准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21241-2007 5.1-5.3或产品明示标准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43</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标签</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21241-2007 7.1.1</w:t>
            </w:r>
            <w:r>
              <w:rPr>
                <w:rFonts w:hint="eastAsia" w:ascii="仿宋_GB2312" w:hAnsi="仿宋_GB2312" w:eastAsia="仿宋_GB2312" w:cs="仿宋_GB2312"/>
                <w:kern w:val="0"/>
                <w:sz w:val="24"/>
                <w:szCs w:val="24"/>
              </w:rPr>
              <w:t>、</w:t>
            </w:r>
            <w:r>
              <w:rPr>
                <w:rFonts w:hint="eastAsia" w:ascii="仿宋_GB2312" w:hAnsi="仿宋" w:eastAsia="仿宋_GB2312" w:cs="Times New Roman"/>
                <w:sz w:val="24"/>
                <w:szCs w:val="24"/>
              </w:rPr>
              <w:t>QB/T 2850-2007 7</w:t>
            </w:r>
            <w:r>
              <w:rPr>
                <w:rFonts w:hint="eastAsia" w:ascii="仿宋_GB2312" w:hAnsi="仿宋_GB2312" w:eastAsia="仿宋_GB2312" w:cs="仿宋_GB2312"/>
                <w:kern w:val="0"/>
                <w:sz w:val="24"/>
                <w:szCs w:val="24"/>
                <w:lang w:bidi="ar"/>
              </w:rPr>
              <w:t>或产品明示标准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21241-2007 7.1.1</w:t>
            </w:r>
            <w:r>
              <w:rPr>
                <w:rFonts w:hint="eastAsia" w:ascii="仿宋_GB2312" w:hAnsi="仿宋_GB2312" w:eastAsia="仿宋_GB2312" w:cs="仿宋_GB2312"/>
                <w:kern w:val="0"/>
                <w:sz w:val="24"/>
                <w:szCs w:val="24"/>
              </w:rPr>
              <w:t>、</w:t>
            </w:r>
            <w:r>
              <w:rPr>
                <w:rFonts w:hint="eastAsia" w:ascii="仿宋_GB2312" w:hAnsi="仿宋" w:eastAsia="仿宋_GB2312" w:cs="Times New Roman"/>
                <w:sz w:val="24"/>
                <w:szCs w:val="24"/>
              </w:rPr>
              <w:t>QB/T 2850-2007 7</w:t>
            </w:r>
            <w:r>
              <w:rPr>
                <w:rFonts w:hint="eastAsia" w:ascii="仿宋_GB2312" w:hAnsi="仿宋_GB2312" w:eastAsia="仿宋_GB2312" w:cs="仿宋_GB2312"/>
                <w:kern w:val="0"/>
                <w:sz w:val="24"/>
                <w:szCs w:val="24"/>
                <w:lang w:bidi="ar"/>
              </w:rPr>
              <w:t>或产品明示标准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44</w:t>
            </w:r>
          </w:p>
        </w:tc>
        <w:tc>
          <w:tcPr>
            <w:tcW w:w="1524" w:type="dxa"/>
            <w:vMerge w:val="restart"/>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宋体" w:eastAsia="仿宋_GB2312" w:cs="Times New Roman"/>
                <w:sz w:val="24"/>
                <w:szCs w:val="24"/>
              </w:rPr>
              <w:t>其他抗抑菌家居清洁剂</w:t>
            </w: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pH</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产品明示标准</w:t>
            </w:r>
          </w:p>
        </w:tc>
        <w:tc>
          <w:tcPr>
            <w:tcW w:w="1021" w:type="dxa"/>
            <w:vAlign w:val="center"/>
          </w:tcPr>
          <w:p>
            <w:pPr>
              <w:widowControl/>
              <w:snapToGrid w:val="0"/>
              <w:spacing w:line="0" w:lineRule="atLeast"/>
              <w:jc w:val="center"/>
              <w:rPr>
                <w:rFonts w:ascii="仿宋_GB2312" w:hAnsi="仿宋" w:eastAsia="仿宋_GB2312" w:cs="Times New Roman"/>
                <w:sz w:val="24"/>
                <w:szCs w:val="24"/>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GB/T 6368-2008、</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13" w:type="dxa"/>
            <w:vAlign w:val="center"/>
          </w:tcPr>
          <w:p>
            <w:pPr>
              <w:widowControl/>
              <w:snapToGrid w:val="0"/>
              <w:spacing w:line="0" w:lineRule="atLeast"/>
              <w:jc w:val="center"/>
              <w:rPr>
                <w:rFonts w:ascii="仿宋_GB2312" w:hAnsi="仿宋" w:eastAsia="仿宋_GB2312" w:cs="Times New Roman"/>
                <w:bCs/>
                <w:sz w:val="24"/>
                <w:szCs w:val="24"/>
              </w:rPr>
            </w:pPr>
            <w:r>
              <w:rPr>
                <w:rFonts w:ascii="仿宋_GB2312" w:hAnsi="仿宋" w:eastAsia="仿宋_GB2312" w:cs="Times New Roman"/>
                <w:bCs/>
                <w:sz w:val="24"/>
                <w:szCs w:val="24"/>
              </w:rPr>
              <w:t>45</w:t>
            </w:r>
          </w:p>
        </w:tc>
        <w:tc>
          <w:tcPr>
            <w:tcW w:w="1524" w:type="dxa"/>
            <w:vMerge w:val="continue"/>
            <w:vAlign w:val="center"/>
          </w:tcPr>
          <w:p>
            <w:pPr>
              <w:widowControl/>
              <w:snapToGrid w:val="0"/>
              <w:spacing w:line="0" w:lineRule="atLeast"/>
              <w:jc w:val="center"/>
              <w:rPr>
                <w:rFonts w:ascii="仿宋_GB2312" w:hAnsi="仿宋_GB2312" w:eastAsia="仿宋_GB2312" w:cs="仿宋_GB2312"/>
                <w:kern w:val="0"/>
                <w:sz w:val="24"/>
                <w:szCs w:val="24"/>
                <w:lang w:bidi="ar"/>
              </w:rPr>
            </w:pPr>
          </w:p>
        </w:tc>
        <w:tc>
          <w:tcPr>
            <w:tcW w:w="1377"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总活性物含量</w:t>
            </w:r>
          </w:p>
        </w:tc>
        <w:tc>
          <w:tcPr>
            <w:tcW w:w="2525"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产品明示标准</w:t>
            </w:r>
          </w:p>
        </w:tc>
        <w:tc>
          <w:tcPr>
            <w:tcW w:w="1021" w:type="dxa"/>
            <w:vAlign w:val="center"/>
          </w:tcPr>
          <w:p>
            <w:pPr>
              <w:widowControl/>
              <w:snapToGrid w:val="0"/>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推荐性</w:t>
            </w:r>
          </w:p>
        </w:tc>
        <w:tc>
          <w:tcPr>
            <w:tcW w:w="2467" w:type="dxa"/>
            <w:vAlign w:val="center"/>
          </w:tcPr>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rPr>
              <w:t>GB/T 13173-2008 7</w:t>
            </w:r>
            <w:r>
              <w:rPr>
                <w:rFonts w:hint="eastAsia" w:ascii="仿宋_GB2312" w:hAnsi="仿宋_GB2312" w:eastAsia="仿宋_GB2312" w:cs="仿宋_GB2312"/>
                <w:kern w:val="0"/>
                <w:sz w:val="24"/>
                <w:szCs w:val="24"/>
                <w:lang w:bidi="ar"/>
              </w:rPr>
              <w:t>、</w:t>
            </w:r>
          </w:p>
          <w:p>
            <w:pPr>
              <w:spacing w:line="0" w:lineRule="atLeast"/>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产品明示标准</w:t>
            </w:r>
          </w:p>
        </w:tc>
        <w:tc>
          <w:tcPr>
            <w:tcW w:w="725" w:type="dxa"/>
            <w:vAlign w:val="center"/>
          </w:tcPr>
          <w:p>
            <w:pPr>
              <w:widowControl/>
              <w:snapToGrid w:val="0"/>
              <w:spacing w:line="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10152" w:type="dxa"/>
            <w:gridSpan w:val="7"/>
            <w:vAlign w:val="center"/>
          </w:tcPr>
          <w:p>
            <w:pPr>
              <w:widowControl/>
              <w:snapToGrid w:val="0"/>
              <w:spacing w:line="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w:t>
            </w:r>
          </w:p>
          <w:p>
            <w:pPr>
              <w:pStyle w:val="35"/>
              <w:widowControl/>
              <w:numPr>
                <w:ilvl w:val="0"/>
                <w:numId w:val="1"/>
              </w:numPr>
              <w:tabs>
                <w:tab w:val="left" w:pos="420"/>
                <w:tab w:val="left" w:pos="2100"/>
                <w:tab w:val="left" w:pos="2154"/>
              </w:tabs>
              <w:spacing w:line="0" w:lineRule="atLeast"/>
              <w:ind w:firstLineChars="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抗抑菌洗手液的杀菌率和抗菌率是针对：金黄色葡萄球菌和大肠杆菌；若产品标明对真菌的作用，还需包括白色念珠菌。其中，杀菌率仅抗菌型洗手液检测；抑菌率仅抑菌型洗手液检测。</w:t>
            </w:r>
          </w:p>
          <w:p>
            <w:pPr>
              <w:pStyle w:val="35"/>
              <w:widowControl/>
              <w:numPr>
                <w:ilvl w:val="0"/>
                <w:numId w:val="1"/>
              </w:numPr>
              <w:tabs>
                <w:tab w:val="left" w:pos="420"/>
                <w:tab w:val="left" w:pos="2154"/>
              </w:tabs>
              <w:spacing w:line="0" w:lineRule="atLeast"/>
              <w:ind w:firstLineChars="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抗抑菌洗涤剂产品的抗菌率和抑菌率是针对：金黄色葡萄球菌和大肠杆菌，若产品标明对真菌的作用时，还需包括白色念珠菌。其中，抗菌率仅考核抗菌型产品；抑菌率仅考核抑菌型产品。</w:t>
            </w:r>
          </w:p>
          <w:p>
            <w:pPr>
              <w:pStyle w:val="35"/>
              <w:widowControl/>
              <w:numPr>
                <w:ilvl w:val="0"/>
                <w:numId w:val="1"/>
              </w:numPr>
              <w:tabs>
                <w:tab w:val="left" w:pos="420"/>
                <w:tab w:val="left" w:pos="2154"/>
              </w:tabs>
              <w:spacing w:line="0" w:lineRule="atLeast"/>
              <w:ind w:firstLineChars="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复检样品一栏中标“/”的表示该项目属于微生物项目，微生物项目不</w:t>
            </w:r>
            <w:r>
              <w:rPr>
                <w:rFonts w:hint="eastAsia" w:ascii="仿宋_GB2312" w:hAnsi="仿宋_GB2312" w:eastAsia="仿宋_GB2312" w:cs="仿宋_GB2312"/>
                <w:kern w:val="0"/>
                <w:sz w:val="24"/>
                <w:szCs w:val="24"/>
                <w:lang w:eastAsia="zh-CN" w:bidi="ar"/>
              </w:rPr>
              <w:t>予</w:t>
            </w:r>
            <w:r>
              <w:rPr>
                <w:rFonts w:hint="eastAsia" w:ascii="仿宋_GB2312" w:hAnsi="仿宋_GB2312" w:eastAsia="仿宋_GB2312" w:cs="仿宋_GB2312"/>
                <w:kern w:val="0"/>
                <w:sz w:val="24"/>
                <w:szCs w:val="24"/>
                <w:lang w:bidi="ar"/>
              </w:rPr>
              <w:t>复检。</w:t>
            </w:r>
          </w:p>
          <w:p>
            <w:pPr>
              <w:pStyle w:val="35"/>
              <w:widowControl/>
              <w:numPr>
                <w:ilvl w:val="0"/>
                <w:numId w:val="1"/>
              </w:numPr>
              <w:tabs>
                <w:tab w:val="left" w:pos="420"/>
                <w:tab w:val="left" w:pos="2154"/>
              </w:tabs>
              <w:spacing w:line="0" w:lineRule="atLeast"/>
              <w:ind w:firstLineChars="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若被</w:t>
            </w:r>
            <w:r>
              <w:rPr>
                <w:rFonts w:ascii="仿宋_GB2312" w:hAnsi="仿宋_GB2312" w:eastAsia="仿宋_GB2312" w:cs="仿宋_GB2312"/>
                <w:kern w:val="0"/>
                <w:sz w:val="24"/>
                <w:szCs w:val="24"/>
                <w:lang w:bidi="ar"/>
              </w:rPr>
              <w:t>检</w:t>
            </w:r>
            <w:r>
              <w:rPr>
                <w:rFonts w:hint="eastAsia" w:ascii="仿宋_GB2312" w:hAnsi="仿宋_GB2312" w:eastAsia="仿宋_GB2312" w:cs="仿宋_GB2312"/>
                <w:kern w:val="0"/>
                <w:sz w:val="24"/>
                <w:szCs w:val="24"/>
                <w:lang w:bidi="ar"/>
              </w:rPr>
              <w:t>产品</w:t>
            </w:r>
            <w:r>
              <w:rPr>
                <w:rFonts w:ascii="仿宋_GB2312" w:hAnsi="仿宋_GB2312" w:eastAsia="仿宋_GB2312" w:cs="仿宋_GB2312"/>
                <w:kern w:val="0"/>
                <w:sz w:val="24"/>
                <w:szCs w:val="24"/>
                <w:lang w:bidi="ar"/>
              </w:rPr>
              <w:t>明示的质量要求缺少检验</w:t>
            </w:r>
            <w:r>
              <w:rPr>
                <w:rFonts w:ascii="仿宋_GB2312" w:hAnsi="仿宋_GB2312" w:eastAsia="仿宋_GB2312" w:cs="仿宋_GB2312"/>
                <w:color w:val="0D0D0D" w:themeColor="text1" w:themeTint="F2"/>
                <w:kern w:val="0"/>
                <w:sz w:val="24"/>
                <w:szCs w:val="24"/>
                <w:highlight w:val="none"/>
                <w:lang w:bidi="ar"/>
                <w14:textFill>
                  <w14:solidFill>
                    <w14:schemeClr w14:val="tx1">
                      <w14:lumMod w14:val="95000"/>
                      <w14:lumOff w14:val="5000"/>
                    </w14:schemeClr>
                  </w14:solidFill>
                </w14:textFill>
              </w:rPr>
              <w:t>项目依据的推荐性标准</w:t>
            </w:r>
            <w:r>
              <w:rPr>
                <w:rFonts w:hint="eastAsia" w:ascii="仿宋_GB2312" w:hAnsi="仿宋_GB2312" w:eastAsia="仿宋_GB2312" w:cs="仿宋_GB2312"/>
                <w:color w:val="0D0D0D" w:themeColor="text1" w:themeTint="F2"/>
                <w:kern w:val="0"/>
                <w:sz w:val="24"/>
                <w:szCs w:val="24"/>
                <w:highlight w:val="none"/>
                <w:lang w:bidi="ar"/>
                <w14:textFill>
                  <w14:solidFill>
                    <w14:schemeClr w14:val="tx1">
                      <w14:lumMod w14:val="95000"/>
                      <w14:lumOff w14:val="5000"/>
                    </w14:schemeClr>
                  </w14:solidFill>
                </w14:textFill>
              </w:rPr>
              <w:t>要求</w:t>
            </w:r>
            <w:r>
              <w:rPr>
                <w:rFonts w:ascii="仿宋_GB2312" w:hAnsi="仿宋_GB2312" w:eastAsia="仿宋_GB2312" w:cs="仿宋_GB2312"/>
                <w:color w:val="0D0D0D" w:themeColor="text1" w:themeTint="F2"/>
                <w:kern w:val="0"/>
                <w:sz w:val="24"/>
                <w:szCs w:val="24"/>
                <w:highlight w:val="none"/>
                <w:lang w:bidi="ar"/>
                <w14:textFill>
                  <w14:solidFill>
                    <w14:schemeClr w14:val="tx1">
                      <w14:lumMod w14:val="95000"/>
                      <w14:lumOff w14:val="5000"/>
                    </w14:schemeClr>
                  </w14:solidFill>
                </w14:textFill>
              </w:rPr>
              <w:t>时，</w:t>
            </w:r>
            <w:r>
              <w:rPr>
                <w:rFonts w:hint="eastAsia" w:ascii="仿宋_GB2312" w:hAnsi="仿宋_GB2312" w:eastAsia="仿宋_GB2312" w:cs="仿宋_GB2312"/>
                <w:color w:val="0D0D0D" w:themeColor="text1" w:themeTint="F2"/>
                <w:kern w:val="0"/>
                <w:sz w:val="24"/>
                <w:szCs w:val="24"/>
                <w:highlight w:val="none"/>
                <w:lang w:bidi="ar"/>
                <w14:textFill>
                  <w14:solidFill>
                    <w14:schemeClr w14:val="tx1">
                      <w14:lumMod w14:val="95000"/>
                      <w14:lumOff w14:val="5000"/>
                    </w14:schemeClr>
                  </w14:solidFill>
                </w14:textFill>
              </w:rPr>
              <w:t>则对</w:t>
            </w:r>
            <w:r>
              <w:rPr>
                <w:rFonts w:ascii="仿宋_GB2312" w:hAnsi="仿宋_GB2312" w:eastAsia="仿宋_GB2312" w:cs="仿宋_GB2312"/>
                <w:color w:val="0D0D0D" w:themeColor="text1" w:themeTint="F2"/>
                <w:kern w:val="0"/>
                <w:sz w:val="24"/>
                <w:szCs w:val="24"/>
                <w:highlight w:val="none"/>
                <w:lang w:bidi="ar"/>
                <w14:textFill>
                  <w14:solidFill>
                    <w14:schemeClr w14:val="tx1">
                      <w14:lumMod w14:val="95000"/>
                      <w14:lumOff w14:val="5000"/>
                    </w14:schemeClr>
                  </w14:solidFill>
                </w14:textFill>
              </w:rPr>
              <w:t>该项目</w:t>
            </w:r>
            <w:r>
              <w:rPr>
                <w:rFonts w:hint="eastAsia" w:ascii="仿宋_GB2312" w:hAnsi="仿宋_GB2312" w:eastAsia="仿宋_GB2312" w:cs="仿宋_GB2312"/>
                <w:color w:val="0D0D0D" w:themeColor="text1" w:themeTint="F2"/>
                <w:kern w:val="0"/>
                <w:sz w:val="24"/>
                <w:szCs w:val="24"/>
                <w:highlight w:val="none"/>
                <w:lang w:bidi="ar"/>
                <w14:textFill>
                  <w14:solidFill>
                    <w14:schemeClr w14:val="tx1">
                      <w14:lumMod w14:val="95000"/>
                      <w14:lumOff w14:val="5000"/>
                    </w14:schemeClr>
                  </w14:solidFill>
                </w14:textFill>
              </w:rPr>
              <w:t>出</w:t>
            </w:r>
            <w:r>
              <w:rPr>
                <w:rFonts w:ascii="仿宋_GB2312" w:hAnsi="仿宋_GB2312" w:eastAsia="仿宋_GB2312" w:cs="仿宋_GB2312"/>
                <w:color w:val="0D0D0D" w:themeColor="text1" w:themeTint="F2"/>
                <w:kern w:val="0"/>
                <w:sz w:val="24"/>
                <w:szCs w:val="24"/>
                <w:highlight w:val="none"/>
                <w:lang w:bidi="ar"/>
                <w14:textFill>
                  <w14:solidFill>
                    <w14:schemeClr w14:val="tx1">
                      <w14:lumMod w14:val="95000"/>
                      <w14:lumOff w14:val="5000"/>
                    </w14:schemeClr>
                  </w14:solidFill>
                </w14:textFill>
              </w:rPr>
              <w:t>实测值</w:t>
            </w:r>
            <w:r>
              <w:rPr>
                <w:rFonts w:hint="eastAsia" w:ascii="仿宋_GB2312" w:hAnsi="仿宋_GB2312" w:eastAsia="仿宋_GB2312" w:cs="仿宋_GB2312"/>
                <w:color w:val="0D0D0D" w:themeColor="text1" w:themeTint="F2"/>
                <w:kern w:val="0"/>
                <w:sz w:val="24"/>
                <w:szCs w:val="24"/>
                <w:highlight w:val="none"/>
                <w:lang w:bidi="ar"/>
                <w14:textFill>
                  <w14:solidFill>
                    <w14:schemeClr w14:val="tx1">
                      <w14:lumMod w14:val="95000"/>
                      <w14:lumOff w14:val="5000"/>
                    </w14:schemeClr>
                  </w14:solidFill>
                </w14:textFill>
              </w:rPr>
              <w:t>且</w:t>
            </w:r>
            <w:r>
              <w:rPr>
                <w:rFonts w:ascii="仿宋_GB2312" w:hAnsi="仿宋_GB2312" w:eastAsia="仿宋_GB2312" w:cs="仿宋_GB2312"/>
                <w:color w:val="0D0D0D" w:themeColor="text1" w:themeTint="F2"/>
                <w:kern w:val="0"/>
                <w:sz w:val="24"/>
                <w:szCs w:val="24"/>
                <w:highlight w:val="none"/>
                <w:lang w:bidi="ar"/>
                <w14:textFill>
                  <w14:solidFill>
                    <w14:schemeClr w14:val="tx1">
                      <w14:lumMod w14:val="95000"/>
                      <w14:lumOff w14:val="5000"/>
                    </w14:schemeClr>
                  </w14:solidFill>
                </w14:textFill>
              </w:rPr>
              <w:t>不参与判定</w:t>
            </w:r>
            <w:r>
              <w:rPr>
                <w:rFonts w:hint="eastAsia" w:ascii="仿宋_GB2312" w:hAnsi="仿宋_GB2312" w:eastAsia="仿宋_GB2312" w:cs="仿宋_GB2312"/>
                <w:color w:val="0D0D0D" w:themeColor="text1" w:themeTint="F2"/>
                <w:kern w:val="0"/>
                <w:sz w:val="24"/>
                <w:szCs w:val="24"/>
                <w:highlight w:val="none"/>
                <w:lang w:bidi="ar"/>
                <w14:textFill>
                  <w14:solidFill>
                    <w14:schemeClr w14:val="tx1">
                      <w14:lumMod w14:val="95000"/>
                      <w14:lumOff w14:val="5000"/>
                    </w14:schemeClr>
                  </w14:solidFill>
                </w14:textFill>
              </w:rPr>
              <w:t>（强制性项目除外）</w:t>
            </w:r>
            <w:r>
              <w:rPr>
                <w:rFonts w:hint="eastAsia" w:ascii="仿宋_GB2312" w:hAnsi="仿宋_GB2312" w:eastAsia="仿宋_GB2312" w:cs="仿宋_GB2312"/>
                <w:kern w:val="0"/>
                <w:sz w:val="24"/>
                <w:szCs w:val="24"/>
                <w:lang w:bidi="ar"/>
              </w:rPr>
              <w:t>。</w:t>
            </w:r>
          </w:p>
        </w:tc>
      </w:tr>
    </w:tbl>
    <w:p>
      <w:pPr>
        <w:snapToGrid w:val="0"/>
        <w:spacing w:line="360" w:lineRule="auto"/>
        <w:rPr>
          <w:rFonts w:ascii="仿宋_GB2312" w:hAnsi="宋体" w:eastAsia="仿宋_GB2312" w:cs="Times New Roman"/>
          <w:b/>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 xml:space="preserve"> 检验应注意的问题</w:t>
      </w:r>
    </w:p>
    <w:p>
      <w:pPr>
        <w:snapToGrid w:val="0"/>
        <w:spacing w:line="360" w:lineRule="auto"/>
        <w:rPr>
          <w:rFonts w:ascii="仿宋_GB2312" w:hAnsi="宋体" w:eastAsia="仿宋_GB2312" w:cs="Times New Roman"/>
          <w:iCs/>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sz w:val="28"/>
          <w:szCs w:val="28"/>
        </w:rPr>
        <w:t>备用</w:t>
      </w:r>
      <w:r>
        <w:rPr>
          <w:rFonts w:hint="eastAsia" w:ascii="仿宋_GB2312" w:hAnsi="宋体" w:eastAsia="仿宋_GB2312" w:cs="Times New Roman"/>
          <w:iCs/>
          <w:sz w:val="28"/>
          <w:szCs w:val="28"/>
        </w:rPr>
        <w:t>样品应该贮存在阴凉、干燥、安全、避光处，在整个保存期间应保证签封完整无损。</w:t>
      </w:r>
    </w:p>
    <w:p>
      <w:pPr>
        <w:snapToGrid w:val="0"/>
        <w:spacing w:line="360" w:lineRule="auto"/>
        <w:rPr>
          <w:rFonts w:hint="eastAsia"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hint="eastAsia" w:ascii="仿宋_GB2312" w:eastAsia="仿宋_GB2312" w:cs="Sim Sun"/>
          <w:color w:val="0D0D0D" w:themeColor="text1" w:themeTint="F2"/>
          <w:kern w:val="0"/>
          <w:sz w:val="28"/>
          <w:szCs w:val="28"/>
          <w14:textFill>
            <w14:solidFill>
              <w14:schemeClr w14:val="tx1">
                <w14:lumMod w14:val="95000"/>
                <w14:lumOff w14:val="5000"/>
              </w14:schemeClr>
            </w14:solidFill>
          </w14:textFill>
        </w:rPr>
      </w:pPr>
      <w:r>
        <w:rPr>
          <w:rFonts w:hint="eastAsia" w:ascii="仿宋_GB2312" w:eastAsia="仿宋_GB2312" w:cs="Sim Sun"/>
          <w:b/>
          <w:bCs/>
          <w:color w:val="0D0D0D" w:themeColor="text1" w:themeTint="F2"/>
          <w:kern w:val="0"/>
          <w:sz w:val="28"/>
          <w:szCs w:val="28"/>
          <w14:textFill>
            <w14:solidFill>
              <w14:schemeClr w14:val="tx1">
                <w14:lumMod w14:val="95000"/>
                <w14:lumOff w14:val="5000"/>
              </w14:schemeClr>
            </w14:solidFill>
          </w14:textFill>
        </w:rPr>
        <w:t>6.2.3</w:t>
      </w:r>
      <w:r>
        <w:rPr>
          <w:rFonts w:hint="eastAsia" w:ascii="仿宋_GB2312" w:eastAsia="仿宋_GB2312" w:cs="Sim Sun"/>
          <w:color w:val="0D0D0D" w:themeColor="text1" w:themeTint="F2"/>
          <w:kern w:val="0"/>
          <w:sz w:val="28"/>
          <w:szCs w:val="28"/>
          <w14:textFill>
            <w14:solidFill>
              <w14:schemeClr w14:val="tx1">
                <w14:lumMod w14:val="95000"/>
                <w14:lumOff w14:val="5000"/>
              </w14:schemeClr>
            </w14:solidFill>
          </w14:textFill>
        </w:rPr>
        <w:t>若被检产品明示的质量要求低于或缺少本规范中检验项目依据的强制性标准要求时，应按照强制性标准要求判定。</w:t>
      </w:r>
    </w:p>
    <w:p>
      <w:pPr>
        <w:snapToGrid w:val="0"/>
        <w:spacing w:line="360" w:lineRule="auto"/>
        <w:rPr>
          <w:rFonts w:ascii="仿宋_GB2312" w:eastAsia="仿宋_GB2312" w:cs="Sim Sun"/>
          <w:color w:val="0D0D0D" w:themeColor="text1" w:themeTint="F2"/>
          <w:kern w:val="0"/>
          <w:sz w:val="28"/>
          <w:szCs w:val="28"/>
          <w14:textFill>
            <w14:solidFill>
              <w14:schemeClr w14:val="tx1">
                <w14:lumMod w14:val="95000"/>
                <w14:lumOff w14:val="5000"/>
              </w14:schemeClr>
            </w14:solidFill>
          </w14:textFill>
        </w:rPr>
      </w:pPr>
      <w:r>
        <w:rPr>
          <w:rFonts w:ascii="仿宋_GB2312" w:eastAsia="仿宋_GB2312" w:cs="Sim Sun"/>
          <w:b/>
          <w:color w:val="0D0D0D" w:themeColor="text1" w:themeTint="F2"/>
          <w:kern w:val="0"/>
          <w:sz w:val="28"/>
          <w:szCs w:val="28"/>
          <w14:textFill>
            <w14:solidFill>
              <w14:schemeClr w14:val="tx1">
                <w14:lumMod w14:val="95000"/>
                <w14:lumOff w14:val="5000"/>
              </w14:schemeClr>
            </w14:solidFill>
          </w14:textFill>
        </w:rPr>
        <w:t xml:space="preserve">6.2.4 </w:t>
      </w:r>
      <w:r>
        <w:rPr>
          <w:rFonts w:hint="eastAsia" w:ascii="仿宋_GB2312" w:eastAsia="仿宋_GB2312" w:cs="Sim Sun"/>
          <w:color w:val="0D0D0D" w:themeColor="text1" w:themeTint="F2"/>
          <w:kern w:val="0"/>
          <w:sz w:val="28"/>
          <w:szCs w:val="28"/>
          <w14:textFill>
            <w14:solidFill>
              <w14:schemeClr w14:val="tx1">
                <w14:lumMod w14:val="95000"/>
                <w14:lumOff w14:val="5000"/>
              </w14:schemeClr>
            </w14:solidFill>
          </w14:textFill>
        </w:rPr>
        <w:t>若被检产品明示的质量要求缺少检验项目依据的推荐性标准要求时，则对该项目出实测值且不参与判定。</w:t>
      </w:r>
    </w:p>
    <w:p>
      <w:pPr>
        <w:snapToGrid w:val="0"/>
        <w:spacing w:line="360" w:lineRule="auto"/>
        <w:rPr>
          <w:rFonts w:hint="eastAsia"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360" w:lineRule="auto"/>
        <w:rPr>
          <w:rFonts w:hint="eastAsia" w:ascii="仿宋_GB2312" w:eastAsia="仿宋_GB2312" w:cs="Sim Sun"/>
          <w:kern w:val="0"/>
          <w:sz w:val="28"/>
          <w:szCs w:val="28"/>
        </w:rPr>
      </w:pPr>
      <w:r>
        <w:rPr>
          <w:rFonts w:hint="default" w:ascii="仿宋_GB2312" w:hAnsi="Calibri" w:eastAsia="仿宋_GB2312" w:cs="Sim Sun"/>
          <w:b/>
          <w:kern w:val="0"/>
          <w:sz w:val="28"/>
          <w:szCs w:val="28"/>
        </w:rPr>
        <w:t xml:space="preserve">   </w:t>
      </w:r>
      <w:r>
        <w:rPr>
          <w:rFonts w:hint="default" w:ascii="仿宋_GB2312" w:eastAsia="仿宋_GB2312" w:cs="Sim Sun"/>
          <w:kern w:val="0"/>
          <w:sz w:val="28"/>
          <w:szCs w:val="28"/>
        </w:rPr>
        <w:t xml:space="preserve"> 经检验，所检样品全部项目合格，判该产品本次监督抽查结果合格；反之，判该产品本次监督抽查结果不合格。若推荐性标准要求的项目不在企业明示的质量要求范围内，则仅对该项目出实测值且不参与判定。</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5</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p>
      <w:pPr>
        <w:rPr>
          <w:rFonts w:hint="eastAsia" w:ascii="黑体" w:hAnsi="宋体" w:eastAsia="黑体" w:cs="Times New Roman"/>
          <w:kern w:val="2"/>
          <w:sz w:val="32"/>
          <w:szCs w:val="32"/>
          <w:lang w:val="en-US" w:eastAsia="zh-CN" w:bidi="ar-SA"/>
        </w:rPr>
      </w:pPr>
    </w:p>
    <w:p>
      <w:pPr>
        <w:widowControl/>
        <w:jc w:val="left"/>
        <w:rPr>
          <w:rFonts w:hint="eastAsia" w:ascii="黑体" w:hAnsi="宋体" w:eastAsia="黑体" w:cs="Times New Roman"/>
          <w:sz w:val="32"/>
          <w:szCs w:val="32"/>
        </w:rPr>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pPr>
    </w:p>
    <w:p>
      <w:bookmarkStart w:id="0" w:name="_GoBack"/>
      <w:bookmarkEnd w:id="0"/>
    </w:p>
    <w:sectPr>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Segoe Print"/>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14001"/>
    <w:multiLevelType w:val="multilevel"/>
    <w:tmpl w:val="68514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3D"/>
    <w:rsid w:val="00006671"/>
    <w:rsid w:val="00045AEC"/>
    <w:rsid w:val="00067219"/>
    <w:rsid w:val="00077548"/>
    <w:rsid w:val="00081B9C"/>
    <w:rsid w:val="000C351E"/>
    <w:rsid w:val="000D3668"/>
    <w:rsid w:val="000E592F"/>
    <w:rsid w:val="001168D3"/>
    <w:rsid w:val="001331CD"/>
    <w:rsid w:val="00133940"/>
    <w:rsid w:val="00144531"/>
    <w:rsid w:val="00146B6F"/>
    <w:rsid w:val="00156112"/>
    <w:rsid w:val="001664AD"/>
    <w:rsid w:val="00172564"/>
    <w:rsid w:val="00172A27"/>
    <w:rsid w:val="00172C09"/>
    <w:rsid w:val="001A7241"/>
    <w:rsid w:val="001B1B68"/>
    <w:rsid w:val="00227719"/>
    <w:rsid w:val="00242EC9"/>
    <w:rsid w:val="002445BF"/>
    <w:rsid w:val="00245EBE"/>
    <w:rsid w:val="00266F51"/>
    <w:rsid w:val="00267E0A"/>
    <w:rsid w:val="00273055"/>
    <w:rsid w:val="0028178E"/>
    <w:rsid w:val="00296AD5"/>
    <w:rsid w:val="002F5BF3"/>
    <w:rsid w:val="003110CC"/>
    <w:rsid w:val="00327A52"/>
    <w:rsid w:val="003575D8"/>
    <w:rsid w:val="0036212E"/>
    <w:rsid w:val="00371759"/>
    <w:rsid w:val="003725E7"/>
    <w:rsid w:val="00386149"/>
    <w:rsid w:val="00393289"/>
    <w:rsid w:val="003F6BA5"/>
    <w:rsid w:val="0041262C"/>
    <w:rsid w:val="004144CB"/>
    <w:rsid w:val="00440B3B"/>
    <w:rsid w:val="00442803"/>
    <w:rsid w:val="00451A9C"/>
    <w:rsid w:val="00451F77"/>
    <w:rsid w:val="00454D23"/>
    <w:rsid w:val="00455F50"/>
    <w:rsid w:val="00457393"/>
    <w:rsid w:val="004864E2"/>
    <w:rsid w:val="0049380F"/>
    <w:rsid w:val="004C0FFE"/>
    <w:rsid w:val="004C1334"/>
    <w:rsid w:val="004E7D91"/>
    <w:rsid w:val="0052257D"/>
    <w:rsid w:val="00530BB6"/>
    <w:rsid w:val="00544B94"/>
    <w:rsid w:val="00545A12"/>
    <w:rsid w:val="00550CE0"/>
    <w:rsid w:val="00552290"/>
    <w:rsid w:val="00562240"/>
    <w:rsid w:val="00572681"/>
    <w:rsid w:val="005B31B5"/>
    <w:rsid w:val="005D4455"/>
    <w:rsid w:val="005D54BD"/>
    <w:rsid w:val="00606A8F"/>
    <w:rsid w:val="00645BA9"/>
    <w:rsid w:val="0064613E"/>
    <w:rsid w:val="0064797C"/>
    <w:rsid w:val="00647E41"/>
    <w:rsid w:val="006575FA"/>
    <w:rsid w:val="0066561D"/>
    <w:rsid w:val="00676815"/>
    <w:rsid w:val="00676CD3"/>
    <w:rsid w:val="00694207"/>
    <w:rsid w:val="006A06BB"/>
    <w:rsid w:val="006C1C62"/>
    <w:rsid w:val="006C3325"/>
    <w:rsid w:val="00711353"/>
    <w:rsid w:val="00724551"/>
    <w:rsid w:val="00751A8B"/>
    <w:rsid w:val="00757BD9"/>
    <w:rsid w:val="0076203D"/>
    <w:rsid w:val="00771C24"/>
    <w:rsid w:val="00776E2E"/>
    <w:rsid w:val="007962EA"/>
    <w:rsid w:val="007A2E54"/>
    <w:rsid w:val="007C0F87"/>
    <w:rsid w:val="007C740F"/>
    <w:rsid w:val="007E461B"/>
    <w:rsid w:val="00813036"/>
    <w:rsid w:val="00842D30"/>
    <w:rsid w:val="00845C8F"/>
    <w:rsid w:val="008502F5"/>
    <w:rsid w:val="008626E1"/>
    <w:rsid w:val="00864A08"/>
    <w:rsid w:val="00866E1E"/>
    <w:rsid w:val="0087352D"/>
    <w:rsid w:val="00875791"/>
    <w:rsid w:val="00886BC3"/>
    <w:rsid w:val="0089623D"/>
    <w:rsid w:val="00903AC8"/>
    <w:rsid w:val="00904E14"/>
    <w:rsid w:val="00917DB8"/>
    <w:rsid w:val="00942ABC"/>
    <w:rsid w:val="009544DD"/>
    <w:rsid w:val="00976088"/>
    <w:rsid w:val="00976240"/>
    <w:rsid w:val="009C09F5"/>
    <w:rsid w:val="00A04793"/>
    <w:rsid w:val="00A13092"/>
    <w:rsid w:val="00A17997"/>
    <w:rsid w:val="00A679C5"/>
    <w:rsid w:val="00A86D34"/>
    <w:rsid w:val="00A93AEE"/>
    <w:rsid w:val="00AA2557"/>
    <w:rsid w:val="00AB00BE"/>
    <w:rsid w:val="00AC2428"/>
    <w:rsid w:val="00AD41D2"/>
    <w:rsid w:val="00AE6A3C"/>
    <w:rsid w:val="00B00B73"/>
    <w:rsid w:val="00B03D12"/>
    <w:rsid w:val="00B14693"/>
    <w:rsid w:val="00B47E10"/>
    <w:rsid w:val="00B6017A"/>
    <w:rsid w:val="00B82839"/>
    <w:rsid w:val="00B96E12"/>
    <w:rsid w:val="00BA0657"/>
    <w:rsid w:val="00BC1EB9"/>
    <w:rsid w:val="00BE5675"/>
    <w:rsid w:val="00C033A5"/>
    <w:rsid w:val="00C16673"/>
    <w:rsid w:val="00C5760C"/>
    <w:rsid w:val="00C818AD"/>
    <w:rsid w:val="00C91CE2"/>
    <w:rsid w:val="00C92E55"/>
    <w:rsid w:val="00CC027E"/>
    <w:rsid w:val="00CF46C3"/>
    <w:rsid w:val="00CF4D8B"/>
    <w:rsid w:val="00D0449B"/>
    <w:rsid w:val="00D11D76"/>
    <w:rsid w:val="00D12CFF"/>
    <w:rsid w:val="00D32A3E"/>
    <w:rsid w:val="00D43CD3"/>
    <w:rsid w:val="00D54DD1"/>
    <w:rsid w:val="00D55E73"/>
    <w:rsid w:val="00DA386A"/>
    <w:rsid w:val="00DC1E0B"/>
    <w:rsid w:val="00DC4635"/>
    <w:rsid w:val="00DD1CDC"/>
    <w:rsid w:val="00DD2244"/>
    <w:rsid w:val="00DE6471"/>
    <w:rsid w:val="00E10439"/>
    <w:rsid w:val="00E111A4"/>
    <w:rsid w:val="00E1644C"/>
    <w:rsid w:val="00E218D2"/>
    <w:rsid w:val="00E33CD5"/>
    <w:rsid w:val="00E37F1D"/>
    <w:rsid w:val="00E766E9"/>
    <w:rsid w:val="00E84505"/>
    <w:rsid w:val="00E95E2A"/>
    <w:rsid w:val="00E97852"/>
    <w:rsid w:val="00EB0A44"/>
    <w:rsid w:val="00EB22D7"/>
    <w:rsid w:val="00EC5B61"/>
    <w:rsid w:val="00EE33A3"/>
    <w:rsid w:val="00F03FA6"/>
    <w:rsid w:val="00F117E4"/>
    <w:rsid w:val="00F156BD"/>
    <w:rsid w:val="00F2627D"/>
    <w:rsid w:val="00F336D3"/>
    <w:rsid w:val="00F35B1E"/>
    <w:rsid w:val="00F4112B"/>
    <w:rsid w:val="00F41F03"/>
    <w:rsid w:val="00F4546E"/>
    <w:rsid w:val="00F56B0F"/>
    <w:rsid w:val="00F57EE1"/>
    <w:rsid w:val="00F63C9A"/>
    <w:rsid w:val="00FD1186"/>
    <w:rsid w:val="00FE6C85"/>
    <w:rsid w:val="00FE73FE"/>
    <w:rsid w:val="00FF701B"/>
    <w:rsid w:val="01007BFB"/>
    <w:rsid w:val="032816EB"/>
    <w:rsid w:val="04B55F32"/>
    <w:rsid w:val="04CF5D1E"/>
    <w:rsid w:val="05A1279C"/>
    <w:rsid w:val="05A32B38"/>
    <w:rsid w:val="05CF0F5E"/>
    <w:rsid w:val="0612315B"/>
    <w:rsid w:val="066C3393"/>
    <w:rsid w:val="07C25AB0"/>
    <w:rsid w:val="082F6D78"/>
    <w:rsid w:val="08523444"/>
    <w:rsid w:val="088C02E6"/>
    <w:rsid w:val="09A83533"/>
    <w:rsid w:val="0B5708A9"/>
    <w:rsid w:val="0D906AF2"/>
    <w:rsid w:val="0E3706E9"/>
    <w:rsid w:val="0E567395"/>
    <w:rsid w:val="0ED930FF"/>
    <w:rsid w:val="0F3FCA76"/>
    <w:rsid w:val="0F471134"/>
    <w:rsid w:val="0FEA6EDF"/>
    <w:rsid w:val="10E97903"/>
    <w:rsid w:val="10F40B30"/>
    <w:rsid w:val="115E4F0B"/>
    <w:rsid w:val="1178281A"/>
    <w:rsid w:val="133A281B"/>
    <w:rsid w:val="16093E63"/>
    <w:rsid w:val="176D1DE5"/>
    <w:rsid w:val="1787376A"/>
    <w:rsid w:val="17B364C9"/>
    <w:rsid w:val="17E5BAD9"/>
    <w:rsid w:val="187E6784"/>
    <w:rsid w:val="187FE7EF"/>
    <w:rsid w:val="193416EE"/>
    <w:rsid w:val="1A037710"/>
    <w:rsid w:val="1A6EACD2"/>
    <w:rsid w:val="1BAE114C"/>
    <w:rsid w:val="1C194CCC"/>
    <w:rsid w:val="1C702E54"/>
    <w:rsid w:val="1E07311F"/>
    <w:rsid w:val="1F663205"/>
    <w:rsid w:val="1FEDC7EF"/>
    <w:rsid w:val="21C15C91"/>
    <w:rsid w:val="21EC69B2"/>
    <w:rsid w:val="21FEFA84"/>
    <w:rsid w:val="23582797"/>
    <w:rsid w:val="239E73C8"/>
    <w:rsid w:val="23C96065"/>
    <w:rsid w:val="24C90B57"/>
    <w:rsid w:val="24E76057"/>
    <w:rsid w:val="2510202D"/>
    <w:rsid w:val="252B3F63"/>
    <w:rsid w:val="265605FE"/>
    <w:rsid w:val="26AB55C9"/>
    <w:rsid w:val="287751BD"/>
    <w:rsid w:val="2B7B673D"/>
    <w:rsid w:val="2BFE0A64"/>
    <w:rsid w:val="2C10242B"/>
    <w:rsid w:val="2C164002"/>
    <w:rsid w:val="2D447B13"/>
    <w:rsid w:val="300B7811"/>
    <w:rsid w:val="307A2199"/>
    <w:rsid w:val="324E2EE4"/>
    <w:rsid w:val="328F7ABD"/>
    <w:rsid w:val="329A63FB"/>
    <w:rsid w:val="3306591F"/>
    <w:rsid w:val="34F52C8F"/>
    <w:rsid w:val="35EE74D6"/>
    <w:rsid w:val="3631110D"/>
    <w:rsid w:val="363271A8"/>
    <w:rsid w:val="363337A2"/>
    <w:rsid w:val="371558AC"/>
    <w:rsid w:val="37406EAF"/>
    <w:rsid w:val="37B30939"/>
    <w:rsid w:val="37C77302"/>
    <w:rsid w:val="383F52A3"/>
    <w:rsid w:val="384075BA"/>
    <w:rsid w:val="39A246E7"/>
    <w:rsid w:val="3B1237A8"/>
    <w:rsid w:val="3BFE4110"/>
    <w:rsid w:val="3C742D2E"/>
    <w:rsid w:val="3E1030F8"/>
    <w:rsid w:val="3E141538"/>
    <w:rsid w:val="3E6B7C3A"/>
    <w:rsid w:val="3EDB56A0"/>
    <w:rsid w:val="3F0D7A62"/>
    <w:rsid w:val="3FBFAE83"/>
    <w:rsid w:val="3FDA23C4"/>
    <w:rsid w:val="3FF6E512"/>
    <w:rsid w:val="405B39EC"/>
    <w:rsid w:val="4103185A"/>
    <w:rsid w:val="4139034C"/>
    <w:rsid w:val="41772FCC"/>
    <w:rsid w:val="417C7617"/>
    <w:rsid w:val="41D47595"/>
    <w:rsid w:val="45B26348"/>
    <w:rsid w:val="45D82E80"/>
    <w:rsid w:val="473D4212"/>
    <w:rsid w:val="47C75F0D"/>
    <w:rsid w:val="485E2903"/>
    <w:rsid w:val="48881128"/>
    <w:rsid w:val="496D5A12"/>
    <w:rsid w:val="4BE64AEE"/>
    <w:rsid w:val="4C8775D2"/>
    <w:rsid w:val="4CC735C9"/>
    <w:rsid w:val="4D16563B"/>
    <w:rsid w:val="4FA34310"/>
    <w:rsid w:val="4FABCF5D"/>
    <w:rsid w:val="4FEB64A0"/>
    <w:rsid w:val="50C60B8E"/>
    <w:rsid w:val="50F952B9"/>
    <w:rsid w:val="546F0C81"/>
    <w:rsid w:val="556224EE"/>
    <w:rsid w:val="56621AD3"/>
    <w:rsid w:val="56AF7ED6"/>
    <w:rsid w:val="570A207A"/>
    <w:rsid w:val="572D29BE"/>
    <w:rsid w:val="57AFC715"/>
    <w:rsid w:val="581E4B25"/>
    <w:rsid w:val="58646CB3"/>
    <w:rsid w:val="5AF922F8"/>
    <w:rsid w:val="5B06179F"/>
    <w:rsid w:val="5CB1057F"/>
    <w:rsid w:val="5EEE93F3"/>
    <w:rsid w:val="5FEEABE1"/>
    <w:rsid w:val="6169632B"/>
    <w:rsid w:val="61C36EF9"/>
    <w:rsid w:val="64A95273"/>
    <w:rsid w:val="64B47A7A"/>
    <w:rsid w:val="65B869B8"/>
    <w:rsid w:val="65DE9895"/>
    <w:rsid w:val="66EF5E34"/>
    <w:rsid w:val="67FF6C0F"/>
    <w:rsid w:val="68583BA6"/>
    <w:rsid w:val="6A3A3FF3"/>
    <w:rsid w:val="6B82719A"/>
    <w:rsid w:val="6C352DC6"/>
    <w:rsid w:val="6CCA685E"/>
    <w:rsid w:val="6D6519BE"/>
    <w:rsid w:val="6DA50EA7"/>
    <w:rsid w:val="6E795BB1"/>
    <w:rsid w:val="6EC95948"/>
    <w:rsid w:val="6FBD3BD6"/>
    <w:rsid w:val="6FD66840"/>
    <w:rsid w:val="6FF56B3F"/>
    <w:rsid w:val="6FFF1240"/>
    <w:rsid w:val="71F40E3B"/>
    <w:rsid w:val="725B71B9"/>
    <w:rsid w:val="734F1DA9"/>
    <w:rsid w:val="737951DB"/>
    <w:rsid w:val="73D839C7"/>
    <w:rsid w:val="743D0D36"/>
    <w:rsid w:val="74CA087D"/>
    <w:rsid w:val="76D020CD"/>
    <w:rsid w:val="76EF44C7"/>
    <w:rsid w:val="77396331"/>
    <w:rsid w:val="77B3182E"/>
    <w:rsid w:val="781C4CD5"/>
    <w:rsid w:val="78920FA4"/>
    <w:rsid w:val="789D43A4"/>
    <w:rsid w:val="792C1254"/>
    <w:rsid w:val="7A2E640A"/>
    <w:rsid w:val="7AE07DB2"/>
    <w:rsid w:val="7B5D6047"/>
    <w:rsid w:val="7B801B4E"/>
    <w:rsid w:val="7B86003E"/>
    <w:rsid w:val="7CBD6921"/>
    <w:rsid w:val="7CFD24B7"/>
    <w:rsid w:val="7D8D51CE"/>
    <w:rsid w:val="7D9C1580"/>
    <w:rsid w:val="7DFF46D0"/>
    <w:rsid w:val="7E526FB8"/>
    <w:rsid w:val="7E97439A"/>
    <w:rsid w:val="7EBE9323"/>
    <w:rsid w:val="7F3F6C2A"/>
    <w:rsid w:val="7F6F679B"/>
    <w:rsid w:val="7F7DADBF"/>
    <w:rsid w:val="7F8465DD"/>
    <w:rsid w:val="7F881FE1"/>
    <w:rsid w:val="7FBEF94E"/>
    <w:rsid w:val="7FBF4E82"/>
    <w:rsid w:val="7FDBA2A9"/>
    <w:rsid w:val="7FFFC3E5"/>
    <w:rsid w:val="8FDE79F4"/>
    <w:rsid w:val="9DEE2351"/>
    <w:rsid w:val="A379420A"/>
    <w:rsid w:val="A7DBC29C"/>
    <w:rsid w:val="B97569A0"/>
    <w:rsid w:val="B9D6DF98"/>
    <w:rsid w:val="BBBF075A"/>
    <w:rsid w:val="BBE9DD4F"/>
    <w:rsid w:val="BDD72060"/>
    <w:rsid w:val="BDF7937F"/>
    <w:rsid w:val="BFFFBC88"/>
    <w:rsid w:val="C75FC429"/>
    <w:rsid w:val="D3F1B0D1"/>
    <w:rsid w:val="D7FB1BC7"/>
    <w:rsid w:val="DAF9AD94"/>
    <w:rsid w:val="DD7E4E9A"/>
    <w:rsid w:val="DDFB5025"/>
    <w:rsid w:val="DDFE1CDF"/>
    <w:rsid w:val="DFAF02F7"/>
    <w:rsid w:val="E3D56E7C"/>
    <w:rsid w:val="E4F1F77F"/>
    <w:rsid w:val="E82C8594"/>
    <w:rsid w:val="ED5D786B"/>
    <w:rsid w:val="F7EF9339"/>
    <w:rsid w:val="FCDCBE59"/>
    <w:rsid w:val="FCFF190A"/>
    <w:rsid w:val="FDE7C073"/>
    <w:rsid w:val="FF5F3D17"/>
    <w:rsid w:val="FFAF87E5"/>
    <w:rsid w:val="FFE1C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28"/>
    <w:qFormat/>
    <w:uiPriority w:val="0"/>
    <w:pPr>
      <w:jc w:val="left"/>
    </w:pPr>
    <w:rPr>
      <w:rFonts w:ascii="Times New Roman" w:hAnsi="Times New Roman" w:eastAsia="宋体" w:cs="Times New Roman"/>
      <w:szCs w:val="24"/>
    </w:rPr>
  </w:style>
  <w:style w:type="paragraph" w:styleId="3">
    <w:name w:val="Body Text Indent"/>
    <w:basedOn w:val="1"/>
    <w:link w:val="22"/>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4">
    <w:name w:val="Plain Text"/>
    <w:basedOn w:val="1"/>
    <w:link w:val="25"/>
    <w:qFormat/>
    <w:uiPriority w:val="0"/>
    <w:rPr>
      <w:rFonts w:ascii="宋体" w:hAnsi="Courier New" w:eastAsia="宋体" w:cs="Times New Roman"/>
      <w:szCs w:val="21"/>
    </w:rPr>
  </w:style>
  <w:style w:type="paragraph" w:styleId="5">
    <w:name w:val="Date"/>
    <w:basedOn w:val="1"/>
    <w:next w:val="1"/>
    <w:link w:val="34"/>
    <w:unhideWhenUsed/>
    <w:qFormat/>
    <w:uiPriority w:val="99"/>
    <w:pPr>
      <w:ind w:left="100" w:leftChars="2500"/>
    </w:pPr>
  </w:style>
  <w:style w:type="paragraph" w:styleId="6">
    <w:name w:val="Body Text Indent 2"/>
    <w:basedOn w:val="1"/>
    <w:link w:val="26"/>
    <w:qFormat/>
    <w:uiPriority w:val="0"/>
    <w:pPr>
      <w:spacing w:after="120" w:line="480" w:lineRule="auto"/>
      <w:ind w:left="420" w:leftChars="200"/>
    </w:pPr>
    <w:rPr>
      <w:rFonts w:ascii="Times New Roman" w:hAnsi="Times New Roman" w:eastAsia="宋体" w:cs="Times New Roman"/>
      <w:szCs w:val="24"/>
    </w:rPr>
  </w:style>
  <w:style w:type="paragraph" w:styleId="7">
    <w:name w:val="Balloon Text"/>
    <w:basedOn w:val="1"/>
    <w:link w:val="23"/>
    <w:semiHidden/>
    <w:qFormat/>
    <w:uiPriority w:val="0"/>
    <w:rPr>
      <w:rFonts w:ascii="Times New Roman" w:hAnsi="Times New Roman" w:eastAsia="宋体" w:cs="Times New Roman"/>
      <w:sz w:val="18"/>
      <w:szCs w:val="18"/>
    </w:rPr>
  </w:style>
  <w:style w:type="paragraph" w:styleId="8">
    <w:name w:val="footer"/>
    <w:basedOn w:val="1"/>
    <w:link w:val="1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0">
    <w:name w:val="Body Text Indent 3"/>
    <w:basedOn w:val="1"/>
    <w:link w:val="27"/>
    <w:qFormat/>
    <w:uiPriority w:val="0"/>
    <w:pPr>
      <w:spacing w:after="120"/>
      <w:ind w:left="420" w:leftChars="200"/>
    </w:pPr>
    <w:rPr>
      <w:rFonts w:ascii="Times New Roman" w:hAnsi="Times New Roman" w:eastAsia="宋体" w:cs="Times New Roman"/>
      <w:sz w:val="16"/>
      <w:szCs w:val="16"/>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2"/>
    <w:next w:val="2"/>
    <w:link w:val="33"/>
    <w:unhideWhenUsed/>
    <w:qFormat/>
    <w:uiPriority w:val="99"/>
    <w:rPr>
      <w:rFonts w:asciiTheme="minorHAnsi" w:hAnsiTheme="minorHAnsi" w:eastAsiaTheme="minorEastAsia" w:cstheme="minorBidi"/>
      <w:b/>
      <w:bCs/>
      <w:szCs w:val="22"/>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qFormat/>
    <w:uiPriority w:val="0"/>
    <w:rPr>
      <w:b/>
      <w:bCs/>
    </w:rPr>
  </w:style>
  <w:style w:type="character" w:styleId="17">
    <w:name w:val="page number"/>
    <w:basedOn w:val="15"/>
    <w:qFormat/>
    <w:uiPriority w:val="0"/>
  </w:style>
  <w:style w:type="character" w:styleId="18">
    <w:name w:val="annotation reference"/>
    <w:basedOn w:val="15"/>
    <w:qFormat/>
    <w:uiPriority w:val="0"/>
    <w:rPr>
      <w:sz w:val="21"/>
      <w:szCs w:val="21"/>
    </w:rPr>
  </w:style>
  <w:style w:type="character" w:customStyle="1" w:styleId="19">
    <w:name w:val="页脚 字符"/>
    <w:basedOn w:val="15"/>
    <w:link w:val="8"/>
    <w:qFormat/>
    <w:uiPriority w:val="0"/>
    <w:rPr>
      <w:rFonts w:ascii="Times New Roman" w:hAnsi="Times New Roman" w:eastAsia="宋体" w:cs="Times New Roman"/>
      <w:sz w:val="18"/>
      <w:szCs w:val="18"/>
    </w:rPr>
  </w:style>
  <w:style w:type="character" w:customStyle="1" w:styleId="20">
    <w:name w:val="页眉 字符"/>
    <w:basedOn w:val="15"/>
    <w:link w:val="9"/>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字符"/>
    <w:basedOn w:val="15"/>
    <w:link w:val="3"/>
    <w:qFormat/>
    <w:uiPriority w:val="0"/>
    <w:rPr>
      <w:rFonts w:ascii="Times New Roman" w:hAnsi="Times New Roman" w:eastAsia="宋体" w:cs="Times New Roman"/>
      <w:kern w:val="0"/>
      <w:sz w:val="24"/>
      <w:szCs w:val="20"/>
    </w:rPr>
  </w:style>
  <w:style w:type="character" w:customStyle="1" w:styleId="23">
    <w:name w:val="批注框文本 字符"/>
    <w:basedOn w:val="15"/>
    <w:link w:val="7"/>
    <w:semiHidden/>
    <w:qFormat/>
    <w:uiPriority w:val="0"/>
    <w:rPr>
      <w:rFonts w:ascii="Times New Roman" w:hAnsi="Times New Roman" w:eastAsia="宋体" w:cs="Times New Roman"/>
      <w:sz w:val="18"/>
      <w:szCs w:val="18"/>
    </w:rPr>
  </w:style>
  <w:style w:type="paragraph" w:customStyle="1" w:styleId="24">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字符"/>
    <w:basedOn w:val="15"/>
    <w:link w:val="4"/>
    <w:qFormat/>
    <w:uiPriority w:val="0"/>
    <w:rPr>
      <w:rFonts w:ascii="宋体" w:hAnsi="Courier New" w:eastAsia="宋体" w:cs="Times New Roman"/>
      <w:szCs w:val="21"/>
    </w:rPr>
  </w:style>
  <w:style w:type="character" w:customStyle="1" w:styleId="26">
    <w:name w:val="正文文本缩进 2 字符"/>
    <w:basedOn w:val="15"/>
    <w:link w:val="6"/>
    <w:qFormat/>
    <w:uiPriority w:val="0"/>
    <w:rPr>
      <w:rFonts w:ascii="Times New Roman" w:hAnsi="Times New Roman" w:eastAsia="宋体" w:cs="Times New Roman"/>
      <w:szCs w:val="24"/>
    </w:rPr>
  </w:style>
  <w:style w:type="character" w:customStyle="1" w:styleId="27">
    <w:name w:val="正文文本缩进 3 字符"/>
    <w:basedOn w:val="15"/>
    <w:link w:val="10"/>
    <w:qFormat/>
    <w:uiPriority w:val="0"/>
    <w:rPr>
      <w:rFonts w:ascii="Times New Roman" w:hAnsi="Times New Roman" w:eastAsia="宋体" w:cs="Times New Roman"/>
      <w:sz w:val="16"/>
      <w:szCs w:val="16"/>
    </w:rPr>
  </w:style>
  <w:style w:type="character" w:customStyle="1" w:styleId="28">
    <w:name w:val="批注文字 字符"/>
    <w:basedOn w:val="15"/>
    <w:link w:val="2"/>
    <w:qFormat/>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qFormat/>
    <w:uiPriority w:val="0"/>
    <w:rPr>
      <w:rFonts w:ascii="仿宋_GB2312" w:hAnsi="Times New Roman" w:eastAsia="宋体" w:cs="Times New Roman"/>
      <w:color w:val="000000"/>
      <w:kern w:val="0"/>
      <w:szCs w:val="24"/>
    </w:rPr>
  </w:style>
  <w:style w:type="paragraph" w:customStyle="1" w:styleId="31">
    <w:name w:val="列表段落1"/>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character" w:customStyle="1" w:styleId="33">
    <w:name w:val="批注主题 字符"/>
    <w:basedOn w:val="28"/>
    <w:link w:val="12"/>
    <w:semiHidden/>
    <w:qFormat/>
    <w:uiPriority w:val="99"/>
    <w:rPr>
      <w:rFonts w:ascii="Times New Roman" w:hAnsi="Times New Roman" w:eastAsia="宋体" w:cs="Times New Roman"/>
      <w:b/>
      <w:bCs/>
      <w:szCs w:val="24"/>
    </w:rPr>
  </w:style>
  <w:style w:type="character" w:customStyle="1" w:styleId="34">
    <w:name w:val="日期 字符"/>
    <w:basedOn w:val="15"/>
    <w:link w:val="5"/>
    <w:semiHidden/>
    <w:qFormat/>
    <w:uiPriority w:val="99"/>
  </w:style>
  <w:style w:type="paragraph" w:customStyle="1" w:styleId="35">
    <w:name w:val="列表段落2"/>
    <w:basedOn w:val="1"/>
    <w:qFormat/>
    <w:uiPriority w:val="99"/>
    <w:pPr>
      <w:ind w:firstLine="420" w:firstLineChars="200"/>
    </w:pPr>
  </w:style>
  <w:style w:type="paragraph" w:customStyle="1" w:styleId="36">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2351</Words>
  <Characters>13406</Characters>
  <Lines>111</Lines>
  <Paragraphs>31</Paragraphs>
  <TotalTime>20</TotalTime>
  <ScaleCrop>false</ScaleCrop>
  <LinksUpToDate>false</LinksUpToDate>
  <CharactersWithSpaces>15726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2020-02-08T23:29:00Z</dcterms:created>
  <dc:creator>张嘉欢</dc:creator>
  <cp:lastModifiedBy>李剑兰</cp:lastModifiedBy>
  <dcterms:modified xsi:type="dcterms:W3CDTF">2020-02-10T01:39:36Z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